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p>
    <w:p>
      <w:pPr>
        <w:tabs>
          <w:tab w:val="left" w:pos="8222"/>
        </w:tabs>
        <w:autoSpaceDE w:val="0"/>
        <w:autoSpaceDN w:val="0"/>
        <w:adjustRightInd w:val="0"/>
        <w:jc w:val="center"/>
        <w:rPr>
          <w:rFonts w:ascii="Times New Roman" w:hAnsi="Times New Roman" w:eastAsia="黑体"/>
          <w:kern w:val="0"/>
          <w:sz w:val="48"/>
          <w:szCs w:val="48"/>
        </w:rPr>
      </w:pPr>
      <w:r>
        <w:rPr>
          <w:rFonts w:ascii="Times New Roman" w:hAnsi="Times New Roman" w:eastAsia="黑体"/>
          <w:kern w:val="0"/>
          <w:sz w:val="48"/>
          <w:szCs w:val="48"/>
        </w:rPr>
        <w:t>保安服务公司等级评定文件汇编</w:t>
      </w:r>
    </w:p>
    <w:p>
      <w:pPr>
        <w:tabs>
          <w:tab w:val="left" w:pos="8222"/>
        </w:tabs>
        <w:autoSpaceDE w:val="0"/>
        <w:autoSpaceDN w:val="0"/>
        <w:adjustRightInd w:val="0"/>
        <w:spacing w:line="68" w:lineRule="exact"/>
        <w:jc w:val="center"/>
        <w:rPr>
          <w:rFonts w:ascii="Times New Roman" w:hAnsi="Times New Roman"/>
          <w:kern w:val="0"/>
          <w:sz w:val="24"/>
          <w:szCs w:val="24"/>
        </w:rPr>
      </w:pPr>
    </w:p>
    <w:p>
      <w:pPr>
        <w:tabs>
          <w:tab w:val="left" w:pos="8222"/>
        </w:tabs>
        <w:autoSpaceDE w:val="0"/>
        <w:autoSpaceDN w:val="0"/>
        <w:adjustRightInd w:val="0"/>
        <w:spacing w:line="365" w:lineRule="exact"/>
        <w:jc w:val="center"/>
        <w:rPr>
          <w:rFonts w:ascii="楷体" w:hAnsi="楷体" w:eastAsia="楷体" w:cs="楷体"/>
          <w:kern w:val="0"/>
          <w:sz w:val="32"/>
          <w:szCs w:val="32"/>
        </w:rPr>
      </w:pPr>
      <w:r>
        <w:rPr>
          <w:rFonts w:hint="eastAsia" w:ascii="楷体" w:hAnsi="楷体" w:eastAsia="楷体" w:cs="楷体"/>
          <w:kern w:val="0"/>
          <w:sz w:val="32"/>
          <w:szCs w:val="32"/>
        </w:rPr>
        <w:t>（2020年版）</w:t>
      </w: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2872"/>
          <w:tab w:val="left" w:pos="8222"/>
        </w:tabs>
        <w:autoSpaceDE w:val="0"/>
        <w:autoSpaceDN w:val="0"/>
        <w:adjustRightInd w:val="0"/>
        <w:spacing w:line="200" w:lineRule="exact"/>
        <w:jc w:val="left"/>
        <w:rPr>
          <w:rFonts w:ascii="Times New Roman" w:hAnsi="Times New Roman"/>
          <w:kern w:val="0"/>
          <w:sz w:val="24"/>
          <w:szCs w:val="24"/>
        </w:rPr>
      </w:pPr>
      <w:r>
        <w:rPr>
          <w:rFonts w:hint="eastAsia" w:ascii="Times New Roman" w:hAnsi="Times New Roman"/>
          <w:kern w:val="0"/>
          <w:sz w:val="24"/>
          <w:szCs w:val="24"/>
        </w:rPr>
        <w:tab/>
      </w:r>
    </w:p>
    <w:p>
      <w:pPr>
        <w:tabs>
          <w:tab w:val="left" w:pos="2872"/>
          <w:tab w:val="left" w:pos="8222"/>
        </w:tabs>
        <w:autoSpaceDE w:val="0"/>
        <w:autoSpaceDN w:val="0"/>
        <w:adjustRightInd w:val="0"/>
        <w:spacing w:line="200" w:lineRule="exact"/>
        <w:jc w:val="left"/>
        <w:rPr>
          <w:rFonts w:ascii="Times New Roman" w:hAnsi="Times New Roman"/>
          <w:kern w:val="0"/>
          <w:sz w:val="24"/>
          <w:szCs w:val="24"/>
        </w:rPr>
      </w:pPr>
    </w:p>
    <w:p>
      <w:pPr>
        <w:tabs>
          <w:tab w:val="left" w:pos="2872"/>
          <w:tab w:val="left" w:pos="8222"/>
        </w:tabs>
        <w:autoSpaceDE w:val="0"/>
        <w:autoSpaceDN w:val="0"/>
        <w:adjustRightInd w:val="0"/>
        <w:spacing w:line="200" w:lineRule="exact"/>
        <w:jc w:val="left"/>
        <w:rPr>
          <w:rFonts w:ascii="Times New Roman" w:hAnsi="Times New Roman"/>
          <w:kern w:val="0"/>
          <w:sz w:val="24"/>
          <w:szCs w:val="24"/>
        </w:rPr>
      </w:pPr>
    </w:p>
    <w:p>
      <w:pPr>
        <w:tabs>
          <w:tab w:val="left" w:pos="2872"/>
          <w:tab w:val="left" w:pos="8222"/>
        </w:tabs>
        <w:autoSpaceDE w:val="0"/>
        <w:autoSpaceDN w:val="0"/>
        <w:adjustRightInd w:val="0"/>
        <w:spacing w:line="200" w:lineRule="exact"/>
        <w:jc w:val="left"/>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200" w:lineRule="exact"/>
        <w:jc w:val="center"/>
        <w:rPr>
          <w:rFonts w:ascii="Times New Roman" w:hAnsi="Times New Roman"/>
          <w:kern w:val="0"/>
          <w:sz w:val="24"/>
          <w:szCs w:val="24"/>
        </w:rPr>
      </w:pPr>
    </w:p>
    <w:p>
      <w:pPr>
        <w:tabs>
          <w:tab w:val="left" w:pos="8222"/>
        </w:tabs>
        <w:autoSpaceDE w:val="0"/>
        <w:autoSpaceDN w:val="0"/>
        <w:adjustRightInd w:val="0"/>
        <w:spacing w:line="365" w:lineRule="exact"/>
        <w:jc w:val="center"/>
        <w:rPr>
          <w:rFonts w:ascii="楷体" w:hAnsi="楷体" w:eastAsia="楷体" w:cs="楷体"/>
          <w:kern w:val="0"/>
          <w:sz w:val="32"/>
          <w:szCs w:val="32"/>
        </w:rPr>
      </w:pPr>
      <w:r>
        <w:rPr>
          <w:rFonts w:hint="eastAsia" w:ascii="楷体" w:hAnsi="楷体" w:eastAsia="楷体" w:cs="楷体"/>
          <w:kern w:val="0"/>
          <w:sz w:val="32"/>
          <w:szCs w:val="32"/>
        </w:rPr>
        <w:t>北京保安协会等级评定工作办公室</w:t>
      </w:r>
    </w:p>
    <w:p>
      <w:pPr>
        <w:tabs>
          <w:tab w:val="left" w:pos="8222"/>
        </w:tabs>
        <w:autoSpaceDE w:val="0"/>
        <w:autoSpaceDN w:val="0"/>
        <w:adjustRightInd w:val="0"/>
        <w:spacing w:line="365" w:lineRule="exact"/>
        <w:jc w:val="center"/>
        <w:rPr>
          <w:rFonts w:ascii="楷体" w:hAnsi="楷体" w:eastAsia="楷体" w:cs="楷体"/>
          <w:kern w:val="0"/>
          <w:sz w:val="32"/>
          <w:szCs w:val="32"/>
        </w:rPr>
      </w:pPr>
      <w:r>
        <w:rPr>
          <w:rFonts w:hint="eastAsia" w:ascii="楷体" w:hAnsi="楷体" w:eastAsia="楷体" w:cs="楷体"/>
          <w:kern w:val="0"/>
          <w:sz w:val="32"/>
          <w:szCs w:val="32"/>
        </w:rPr>
        <w:t>2020年</w:t>
      </w:r>
      <w:r>
        <w:rPr>
          <w:rFonts w:ascii="楷体" w:hAnsi="楷体" w:eastAsia="楷体" w:cs="楷体"/>
          <w:kern w:val="0"/>
          <w:sz w:val="32"/>
          <w:szCs w:val="32"/>
        </w:rPr>
        <w:t>12</w:t>
      </w:r>
      <w:r>
        <w:rPr>
          <w:rFonts w:hint="eastAsia" w:ascii="楷体" w:hAnsi="楷体" w:eastAsia="楷体" w:cs="楷体"/>
          <w:kern w:val="0"/>
          <w:sz w:val="32"/>
          <w:szCs w:val="32"/>
        </w:rPr>
        <w:t>月</w:t>
      </w:r>
    </w:p>
    <w:p>
      <w:pPr>
        <w:tabs>
          <w:tab w:val="left" w:pos="8222"/>
        </w:tabs>
        <w:autoSpaceDE w:val="0"/>
        <w:autoSpaceDN w:val="0"/>
        <w:adjustRightInd w:val="0"/>
        <w:spacing w:line="365" w:lineRule="exact"/>
        <w:jc w:val="center"/>
        <w:rPr>
          <w:rFonts w:ascii="楷体" w:hAnsi="楷体" w:eastAsia="楷体" w:cs="楷体"/>
          <w:kern w:val="0"/>
          <w:sz w:val="32"/>
          <w:szCs w:val="32"/>
        </w:rPr>
      </w:pPr>
    </w:p>
    <w:p>
      <w:pPr>
        <w:tabs>
          <w:tab w:val="left" w:pos="8222"/>
        </w:tabs>
        <w:autoSpaceDE w:val="0"/>
        <w:autoSpaceDN w:val="0"/>
        <w:adjustRightInd w:val="0"/>
        <w:spacing w:line="365" w:lineRule="exact"/>
        <w:jc w:val="center"/>
        <w:rPr>
          <w:rFonts w:ascii="楷体" w:hAnsi="楷体" w:eastAsia="楷体" w:cs="楷体"/>
          <w:kern w:val="0"/>
          <w:sz w:val="32"/>
          <w:szCs w:val="32"/>
        </w:rPr>
      </w:pPr>
    </w:p>
    <w:p>
      <w:pPr>
        <w:jc w:val="center"/>
        <w:rPr>
          <w:rFonts w:ascii="宋体" w:hAnsi="宋体"/>
        </w:rPr>
      </w:pPr>
    </w:p>
    <w:p>
      <w:pPr>
        <w:spacing w:line="560" w:lineRule="exact"/>
        <w:jc w:val="center"/>
        <w:outlineLvl w:val="0"/>
        <w:rPr>
          <w:rFonts w:ascii="Times New Roman" w:hAnsi="Times New Roman" w:eastAsia="方正小标宋简体"/>
          <w:sz w:val="44"/>
          <w:szCs w:val="44"/>
        </w:rPr>
      </w:pPr>
    </w:p>
    <w:p>
      <w:pPr>
        <w:spacing w:line="560" w:lineRule="exact"/>
        <w:jc w:val="center"/>
        <w:outlineLvl w:val="0"/>
        <w:rPr>
          <w:rFonts w:ascii="Times New Roman" w:hAnsi="Times New Roman" w:eastAsia="方正小标宋简体"/>
          <w:sz w:val="44"/>
          <w:szCs w:val="44"/>
        </w:rPr>
      </w:pPr>
      <w:r>
        <w:rPr>
          <w:rFonts w:hint="eastAsia" w:ascii="Times New Roman" w:hAnsi="Times New Roman" w:eastAsia="方正小标宋简体"/>
          <w:sz w:val="44"/>
          <w:szCs w:val="44"/>
        </w:rPr>
        <w:t>保安服务公司等级评定文件</w:t>
      </w:r>
      <w:r>
        <w:rPr>
          <w:rFonts w:ascii="Times New Roman" w:hAnsi="Times New Roman" w:eastAsia="方正小标宋简体"/>
          <w:sz w:val="44"/>
          <w:szCs w:val="44"/>
        </w:rPr>
        <w:t>目录</w:t>
      </w:r>
    </w:p>
    <w:p>
      <w:pPr>
        <w:jc w:val="center"/>
      </w:pPr>
    </w:p>
    <w:p>
      <w:pPr>
        <w:spacing w:line="560" w:lineRule="exact"/>
        <w:jc w:val="center"/>
        <w:outlineLvl w:val="0"/>
        <w:rPr>
          <w:rFonts w:ascii="Times New Roman" w:hAnsi="Times New Roman" w:eastAsia="方正小标宋简体"/>
          <w:sz w:val="44"/>
          <w:szCs w:val="44"/>
        </w:rPr>
      </w:pPr>
      <w:bookmarkStart w:id="0" w:name="_Toc6215"/>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Times New Roman" w:hAnsi="Times New Roman" w:eastAsia="方正小标宋简体"/>
          <w:sz w:val="32"/>
          <w:szCs w:val="32"/>
        </w:rPr>
        <w:t>1.</w:t>
      </w:r>
      <w:r>
        <w:rPr>
          <w:rFonts w:hint="eastAsia" w:ascii="仿宋" w:hAnsi="仿宋" w:eastAsia="仿宋" w:cs="仿宋"/>
          <w:sz w:val="32"/>
          <w:szCs w:val="32"/>
          <w:lang w:val="en-US" w:eastAsia="zh-CN"/>
        </w:rPr>
        <w:t>保安服务公司等级评定试行办法........................2</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Times New Roman" w:hAnsi="Times New Roman" w:eastAsia="方正小标宋简体"/>
          <w:sz w:val="32"/>
          <w:szCs w:val="32"/>
          <w:lang w:val="en-US" w:eastAsia="zh-CN"/>
        </w:rPr>
        <w:t>2</w:t>
      </w:r>
      <w:r>
        <w:rPr>
          <w:rFonts w:hint="eastAsia" w:ascii="仿宋" w:hAnsi="仿宋" w:eastAsia="仿宋" w:cs="仿宋"/>
          <w:sz w:val="32"/>
          <w:szCs w:val="32"/>
          <w:lang w:val="en-US" w:eastAsia="zh-CN"/>
        </w:rPr>
        <w:t>.保安服务公司等级评定申书...........................14</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3.保安服务公司等级评定报告...........................15</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4.保安服务公司等级评定结果通知书.....................17</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5.保安服务公司年度审核申请书.........................18</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6.保安服务公司等级评定年度审核报告...................19</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7.保安服务公司等级评定证书管理办法...................20</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8.保安服务公司等级评定牌匾及证书设计方案.............</w:t>
      </w:r>
      <w:bookmarkStart w:id="25" w:name="_GoBack"/>
      <w:bookmarkEnd w:id="25"/>
      <w:r>
        <w:rPr>
          <w:rFonts w:hint="eastAsia" w:ascii="仿宋" w:hAnsi="仿宋" w:eastAsia="仿宋" w:cs="仿宋"/>
          <w:sz w:val="32"/>
          <w:szCs w:val="32"/>
          <w:lang w:val="en-US" w:eastAsia="zh-CN"/>
        </w:rPr>
        <w:t>23</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9.人力防范类保安服务公司等级评定考评指标分项量化表（附表1）</w:t>
      </w:r>
    </w:p>
    <w:p>
      <w:pPr>
        <w:pStyle w:val="6"/>
        <w:tabs>
          <w:tab w:val="right" w:leader="dot" w:pos="8845"/>
        </w:tabs>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10.武装守押类保安服务公司等级评定考评指标分项量化表（附表2）</w:t>
      </w:r>
    </w:p>
    <w:p>
      <w:pPr>
        <w:pStyle w:val="6"/>
        <w:tabs>
          <w:tab w:val="right" w:leader="dot" w:pos="8845"/>
        </w:tabs>
        <w:spacing w:line="560" w:lineRule="exact"/>
        <w:rPr>
          <w:rFonts w:ascii="Times New Roman" w:hAnsi="Times New Roman" w:eastAsia="方正小标宋简体"/>
          <w:sz w:val="44"/>
          <w:szCs w:val="44"/>
        </w:rPr>
      </w:pPr>
      <w:r>
        <w:rPr>
          <w:rFonts w:hint="eastAsia" w:ascii="仿宋" w:hAnsi="仿宋" w:eastAsia="仿宋" w:cs="仿宋"/>
          <w:sz w:val="32"/>
          <w:szCs w:val="32"/>
          <w:lang w:val="en-US" w:eastAsia="zh-CN"/>
        </w:rPr>
        <w:t>11.安全技术防范（报警运营）类保安服务公司等级评定指标分项量化表（附表3）</w:t>
      </w:r>
    </w:p>
    <w:p>
      <w:pPr>
        <w:spacing w:line="560" w:lineRule="exact"/>
        <w:jc w:val="center"/>
        <w:outlineLvl w:val="0"/>
        <w:rPr>
          <w:rFonts w:ascii="Times New Roman" w:hAnsi="Times New Roman" w:eastAsia="方正小标宋简体"/>
          <w:sz w:val="44"/>
          <w:szCs w:val="44"/>
        </w:rPr>
      </w:pPr>
    </w:p>
    <w:p>
      <w:pPr>
        <w:spacing w:line="560" w:lineRule="exact"/>
        <w:jc w:val="center"/>
        <w:outlineLvl w:val="0"/>
        <w:rPr>
          <w:rFonts w:ascii="Times New Roman" w:hAnsi="Times New Roman" w:eastAsia="方正小标宋简体"/>
          <w:sz w:val="44"/>
          <w:szCs w:val="44"/>
        </w:rPr>
      </w:pPr>
    </w:p>
    <w:p>
      <w:pPr>
        <w:spacing w:line="560" w:lineRule="exact"/>
        <w:jc w:val="center"/>
        <w:outlineLvl w:val="0"/>
        <w:rPr>
          <w:rFonts w:ascii="Times New Roman" w:hAnsi="Times New Roman" w:eastAsia="方正小标宋简体"/>
          <w:sz w:val="44"/>
          <w:szCs w:val="44"/>
        </w:rPr>
      </w:pPr>
    </w:p>
    <w:p>
      <w:pPr>
        <w:spacing w:line="560" w:lineRule="exact"/>
        <w:jc w:val="center"/>
        <w:outlineLvl w:val="0"/>
        <w:rPr>
          <w:rFonts w:ascii="Times New Roman" w:hAnsi="Times New Roman" w:eastAsia="方正小标宋简体"/>
          <w:sz w:val="44"/>
          <w:szCs w:val="44"/>
        </w:rPr>
      </w:pPr>
    </w:p>
    <w:p>
      <w:pPr>
        <w:spacing w:line="560" w:lineRule="exact"/>
        <w:jc w:val="center"/>
        <w:outlineLvl w:val="0"/>
        <w:rPr>
          <w:rFonts w:ascii="Times New Roman" w:hAnsi="Times New Roman" w:eastAsia="方正小标宋简体"/>
          <w:sz w:val="44"/>
          <w:szCs w:val="44"/>
        </w:rPr>
      </w:pPr>
      <w:r>
        <w:rPr>
          <w:rFonts w:ascii="Times New Roman" w:hAnsi="Times New Roman" w:eastAsia="方正小标宋简体"/>
          <w:sz w:val="44"/>
          <w:szCs w:val="44"/>
        </w:rPr>
        <w:t>保安服务公司等级评定试行办法</w:t>
      </w:r>
      <w:bookmarkEnd w:id="0"/>
    </w:p>
    <w:p>
      <w:pPr>
        <w:spacing w:line="560" w:lineRule="exact"/>
        <w:jc w:val="center"/>
        <w:rPr>
          <w:rFonts w:ascii="Times New Roman" w:hAnsi="Times New Roman" w:eastAsia="仿宋"/>
          <w:sz w:val="32"/>
          <w:szCs w:val="32"/>
        </w:rPr>
      </w:pPr>
      <w:r>
        <w:rPr>
          <w:rFonts w:ascii="Times New Roman" w:hAnsi="Times New Roman" w:eastAsia="楷体"/>
          <w:sz w:val="32"/>
          <w:szCs w:val="32"/>
        </w:rPr>
        <w:t>（</w:t>
      </w:r>
      <w:r>
        <w:rPr>
          <w:rFonts w:hint="eastAsia" w:ascii="Times New Roman" w:hAnsi="Times New Roman" w:eastAsia="楷体"/>
          <w:sz w:val="32"/>
          <w:szCs w:val="32"/>
        </w:rPr>
        <w:t>2020年修订稿</w:t>
      </w:r>
      <w:r>
        <w:rPr>
          <w:rFonts w:ascii="Times New Roman" w:hAnsi="Times New Roman" w:eastAsia="楷体"/>
          <w:sz w:val="32"/>
          <w:szCs w:val="32"/>
        </w:rPr>
        <w:t>）</w:t>
      </w:r>
    </w:p>
    <w:p>
      <w:pPr>
        <w:spacing w:line="560" w:lineRule="exact"/>
        <w:jc w:val="center"/>
        <w:rPr>
          <w:rFonts w:ascii="黑体" w:hAnsi="黑体" w:eastAsia="黑体" w:cs="黑体"/>
          <w:sz w:val="32"/>
          <w:szCs w:val="32"/>
        </w:rPr>
      </w:pPr>
      <w:bookmarkStart w:id="1" w:name="_Toc16251"/>
    </w:p>
    <w:p>
      <w:pPr>
        <w:spacing w:line="560" w:lineRule="exact"/>
        <w:jc w:val="center"/>
        <w:outlineLvl w:val="0"/>
        <w:rPr>
          <w:rFonts w:ascii="黑体" w:hAnsi="黑体" w:eastAsia="黑体" w:cs="黑体"/>
          <w:sz w:val="32"/>
          <w:szCs w:val="32"/>
        </w:rPr>
      </w:pPr>
      <w:bookmarkStart w:id="2" w:name="_Toc6665"/>
      <w:r>
        <w:rPr>
          <w:rFonts w:hint="eastAsia" w:ascii="黑体" w:hAnsi="黑体" w:eastAsia="黑体" w:cs="黑体"/>
          <w:sz w:val="32"/>
          <w:szCs w:val="32"/>
        </w:rPr>
        <w:t>第一章  总 则</w:t>
      </w:r>
      <w:bookmarkEnd w:id="1"/>
      <w:bookmarkEnd w:id="2"/>
    </w:p>
    <w:p>
      <w:pPr>
        <w:spacing w:line="560" w:lineRule="exact"/>
        <w:rPr>
          <w:rFonts w:ascii="Times New Roman" w:hAnsi="Times New Roman" w:eastAsia="仿宋"/>
          <w:sz w:val="32"/>
          <w:szCs w:val="32"/>
        </w:rPr>
      </w:pP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第一条</w:t>
      </w:r>
      <w:r>
        <w:rPr>
          <w:rFonts w:ascii="Times New Roman" w:hAnsi="Times New Roman" w:eastAsia="仿宋"/>
          <w:sz w:val="32"/>
          <w:szCs w:val="32"/>
        </w:rPr>
        <w:t xml:space="preserve">  为</w:t>
      </w:r>
      <w:r>
        <w:rPr>
          <w:rFonts w:hint="eastAsia" w:ascii="Times New Roman" w:hAnsi="Times New Roman" w:eastAsia="仿宋"/>
          <w:sz w:val="32"/>
          <w:szCs w:val="32"/>
        </w:rPr>
        <w:t>规范保安服务公司经营管理，培育诚信守法自律价值观，优化</w:t>
      </w:r>
      <w:r>
        <w:rPr>
          <w:rFonts w:ascii="Times New Roman" w:hAnsi="Times New Roman" w:eastAsia="仿宋"/>
          <w:sz w:val="32"/>
          <w:szCs w:val="32"/>
        </w:rPr>
        <w:t>保安服务市场</w:t>
      </w:r>
      <w:r>
        <w:rPr>
          <w:rFonts w:hint="eastAsia" w:ascii="Times New Roman" w:hAnsi="Times New Roman" w:eastAsia="仿宋"/>
          <w:sz w:val="32"/>
          <w:szCs w:val="32"/>
        </w:rPr>
        <w:t>营商环境</w:t>
      </w:r>
      <w:r>
        <w:rPr>
          <w:rFonts w:ascii="Times New Roman" w:hAnsi="Times New Roman" w:eastAsia="仿宋"/>
          <w:sz w:val="32"/>
          <w:szCs w:val="32"/>
        </w:rPr>
        <w:t>，提升保安</w:t>
      </w:r>
      <w:r>
        <w:rPr>
          <w:rFonts w:hint="eastAsia" w:ascii="Times New Roman" w:hAnsi="Times New Roman" w:eastAsia="仿宋"/>
          <w:sz w:val="32"/>
          <w:szCs w:val="32"/>
        </w:rPr>
        <w:t>服务</w:t>
      </w:r>
      <w:r>
        <w:rPr>
          <w:rFonts w:ascii="Times New Roman" w:hAnsi="Times New Roman" w:eastAsia="仿宋"/>
          <w:sz w:val="32"/>
          <w:szCs w:val="32"/>
        </w:rPr>
        <w:t>行业良好社会形象，维护保障</w:t>
      </w:r>
      <w:r>
        <w:rPr>
          <w:rFonts w:hint="eastAsia" w:ascii="Times New Roman" w:hAnsi="Times New Roman" w:eastAsia="仿宋"/>
          <w:sz w:val="32"/>
          <w:szCs w:val="32"/>
        </w:rPr>
        <w:t>客户单位</w:t>
      </w:r>
      <w:r>
        <w:rPr>
          <w:rFonts w:ascii="Times New Roman" w:hAnsi="Times New Roman" w:eastAsia="仿宋"/>
          <w:sz w:val="32"/>
          <w:szCs w:val="32"/>
        </w:rPr>
        <w:t>、</w:t>
      </w:r>
      <w:r>
        <w:rPr>
          <w:rFonts w:hint="eastAsia" w:ascii="Times New Roman" w:hAnsi="Times New Roman" w:eastAsia="仿宋"/>
          <w:sz w:val="32"/>
          <w:szCs w:val="32"/>
        </w:rPr>
        <w:t>保安服务公司</w:t>
      </w:r>
      <w:r>
        <w:rPr>
          <w:rFonts w:ascii="Times New Roman" w:hAnsi="Times New Roman" w:eastAsia="仿宋"/>
          <w:sz w:val="32"/>
          <w:szCs w:val="32"/>
        </w:rPr>
        <w:t>和</w:t>
      </w:r>
      <w:r>
        <w:rPr>
          <w:rFonts w:hint="eastAsia" w:ascii="Times New Roman" w:hAnsi="Times New Roman" w:eastAsia="仿宋"/>
          <w:sz w:val="32"/>
          <w:szCs w:val="32"/>
        </w:rPr>
        <w:t>保安</w:t>
      </w:r>
      <w:r>
        <w:rPr>
          <w:rFonts w:ascii="Times New Roman" w:hAnsi="Times New Roman" w:eastAsia="仿宋"/>
          <w:sz w:val="32"/>
          <w:szCs w:val="32"/>
        </w:rPr>
        <w:t>员的合法权益，促进保安服务</w:t>
      </w:r>
      <w:r>
        <w:rPr>
          <w:rFonts w:hint="eastAsia" w:ascii="Times New Roman" w:hAnsi="Times New Roman" w:eastAsia="仿宋"/>
          <w:sz w:val="32"/>
          <w:szCs w:val="32"/>
        </w:rPr>
        <w:t>行业</w:t>
      </w:r>
      <w:r>
        <w:rPr>
          <w:rFonts w:ascii="Times New Roman" w:hAnsi="Times New Roman" w:eastAsia="仿宋"/>
          <w:sz w:val="32"/>
          <w:szCs w:val="32"/>
        </w:rPr>
        <w:t>的持续健康</w:t>
      </w:r>
      <w:r>
        <w:rPr>
          <w:rFonts w:hint="eastAsia" w:ascii="Times New Roman" w:hAnsi="Times New Roman" w:eastAsia="仿宋"/>
          <w:sz w:val="32"/>
          <w:szCs w:val="32"/>
        </w:rPr>
        <w:t>稳定</w:t>
      </w:r>
      <w:r>
        <w:rPr>
          <w:rFonts w:ascii="Times New Roman" w:hAnsi="Times New Roman" w:eastAsia="仿宋"/>
          <w:sz w:val="32"/>
          <w:szCs w:val="32"/>
        </w:rPr>
        <w:t>发展，依据《保安服务管理条例》、《公安机关实施保安服务管理条例办法》</w:t>
      </w:r>
      <w:r>
        <w:rPr>
          <w:rFonts w:hint="eastAsia" w:ascii="Times New Roman" w:hAnsi="Times New Roman" w:eastAsia="仿宋"/>
          <w:sz w:val="32"/>
          <w:szCs w:val="32"/>
        </w:rPr>
        <w:t>和</w:t>
      </w:r>
      <w:r>
        <w:rPr>
          <w:rFonts w:ascii="Times New Roman" w:hAnsi="Times New Roman" w:eastAsia="仿宋"/>
          <w:sz w:val="32"/>
          <w:szCs w:val="32"/>
        </w:rPr>
        <w:t>中国保安协会《保安服务公司等级评定试行办法》</w:t>
      </w:r>
      <w:r>
        <w:rPr>
          <w:rFonts w:hint="eastAsia" w:ascii="Times New Roman" w:hAnsi="Times New Roman" w:eastAsia="仿宋"/>
          <w:sz w:val="32"/>
          <w:szCs w:val="32"/>
        </w:rPr>
        <w:t>等规范要求</w:t>
      </w:r>
      <w:r>
        <w:rPr>
          <w:rFonts w:ascii="Times New Roman" w:hAnsi="Times New Roman" w:eastAsia="仿宋"/>
          <w:sz w:val="32"/>
          <w:szCs w:val="32"/>
        </w:rPr>
        <w:t>，制定本办法。</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第二条</w:t>
      </w:r>
      <w:r>
        <w:rPr>
          <w:rFonts w:ascii="Times New Roman" w:hAnsi="Times New Roman" w:eastAsia="仿宋"/>
          <w:sz w:val="32"/>
          <w:szCs w:val="32"/>
        </w:rPr>
        <w:t xml:space="preserve">  本办法适用于</w:t>
      </w:r>
      <w:r>
        <w:rPr>
          <w:rFonts w:hint="eastAsia" w:ascii="Times New Roman" w:hAnsi="Times New Roman" w:eastAsia="仿宋"/>
          <w:sz w:val="32"/>
          <w:szCs w:val="32"/>
        </w:rPr>
        <w:t>经北京市公安局许可审批</w:t>
      </w:r>
      <w:r>
        <w:rPr>
          <w:rFonts w:ascii="Times New Roman" w:hAnsi="Times New Roman" w:eastAsia="仿宋"/>
          <w:sz w:val="32"/>
          <w:szCs w:val="32"/>
        </w:rPr>
        <w:t>，依法取得保安服务许可证的</w:t>
      </w:r>
      <w:r>
        <w:rPr>
          <w:rFonts w:hint="eastAsia" w:ascii="Times New Roman" w:hAnsi="Times New Roman" w:eastAsia="仿宋"/>
          <w:sz w:val="32"/>
          <w:szCs w:val="32"/>
        </w:rPr>
        <w:t>北京保安协会会员单位</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第三条</w:t>
      </w:r>
      <w:r>
        <w:rPr>
          <w:rFonts w:ascii="Times New Roman" w:hAnsi="Times New Roman" w:eastAsia="仿宋"/>
          <w:sz w:val="32"/>
          <w:szCs w:val="32"/>
        </w:rPr>
        <w:t xml:space="preserve">  等级评定</w:t>
      </w:r>
      <w:r>
        <w:rPr>
          <w:rFonts w:hint="eastAsia" w:ascii="Times New Roman" w:hAnsi="Times New Roman" w:eastAsia="仿宋"/>
          <w:sz w:val="32"/>
          <w:szCs w:val="32"/>
        </w:rPr>
        <w:t>旨在</w:t>
      </w:r>
      <w:r>
        <w:rPr>
          <w:rFonts w:ascii="Times New Roman" w:hAnsi="Times New Roman" w:eastAsia="仿宋"/>
          <w:sz w:val="32"/>
          <w:szCs w:val="32"/>
        </w:rPr>
        <w:t>为</w:t>
      </w:r>
      <w:r>
        <w:rPr>
          <w:rFonts w:hint="eastAsia" w:ascii="Times New Roman" w:hAnsi="Times New Roman" w:eastAsia="仿宋"/>
          <w:sz w:val="32"/>
          <w:szCs w:val="32"/>
        </w:rPr>
        <w:t>客户单位</w:t>
      </w:r>
      <w:r>
        <w:rPr>
          <w:rFonts w:ascii="Times New Roman" w:hAnsi="Times New Roman" w:eastAsia="仿宋"/>
          <w:sz w:val="32"/>
          <w:szCs w:val="32"/>
        </w:rPr>
        <w:t>、</w:t>
      </w:r>
      <w:r>
        <w:rPr>
          <w:rFonts w:hint="eastAsia" w:ascii="Times New Roman" w:hAnsi="Times New Roman" w:eastAsia="仿宋"/>
          <w:sz w:val="32"/>
          <w:szCs w:val="32"/>
        </w:rPr>
        <w:t>协会会员单位</w:t>
      </w:r>
      <w:r>
        <w:rPr>
          <w:rFonts w:ascii="Times New Roman" w:hAnsi="Times New Roman" w:eastAsia="仿宋"/>
          <w:sz w:val="32"/>
          <w:szCs w:val="32"/>
        </w:rPr>
        <w:t>提供可</w:t>
      </w:r>
      <w:r>
        <w:rPr>
          <w:rFonts w:hint="eastAsia" w:ascii="Times New Roman" w:hAnsi="Times New Roman" w:eastAsia="仿宋"/>
          <w:sz w:val="32"/>
          <w:szCs w:val="32"/>
        </w:rPr>
        <w:t>参考</w:t>
      </w:r>
      <w:r>
        <w:rPr>
          <w:rFonts w:ascii="Times New Roman" w:hAnsi="Times New Roman" w:eastAsia="仿宋"/>
          <w:sz w:val="32"/>
          <w:szCs w:val="32"/>
        </w:rPr>
        <w:t>的</w:t>
      </w:r>
      <w:r>
        <w:rPr>
          <w:rFonts w:hint="eastAsia" w:ascii="Times New Roman" w:hAnsi="Times New Roman" w:eastAsia="仿宋"/>
          <w:sz w:val="32"/>
          <w:szCs w:val="32"/>
        </w:rPr>
        <w:t>企业规模、</w:t>
      </w:r>
      <w:r>
        <w:rPr>
          <w:rFonts w:ascii="Times New Roman" w:hAnsi="Times New Roman" w:eastAsia="仿宋"/>
          <w:sz w:val="32"/>
          <w:szCs w:val="32"/>
        </w:rPr>
        <w:t>服务质量</w:t>
      </w:r>
      <w:r>
        <w:rPr>
          <w:rFonts w:hint="eastAsia" w:ascii="Times New Roman" w:hAnsi="Times New Roman" w:eastAsia="仿宋"/>
          <w:sz w:val="32"/>
          <w:szCs w:val="32"/>
        </w:rPr>
        <w:t>、管理效能、</w:t>
      </w:r>
      <w:r>
        <w:rPr>
          <w:rFonts w:ascii="Times New Roman" w:hAnsi="Times New Roman" w:eastAsia="仿宋"/>
          <w:sz w:val="32"/>
          <w:szCs w:val="32"/>
        </w:rPr>
        <w:t>社会责任</w:t>
      </w:r>
      <w:r>
        <w:rPr>
          <w:rFonts w:hint="eastAsia" w:ascii="Times New Roman" w:hAnsi="Times New Roman" w:eastAsia="仿宋"/>
          <w:sz w:val="32"/>
          <w:szCs w:val="32"/>
        </w:rPr>
        <w:t>和信用评价</w:t>
      </w:r>
      <w:r>
        <w:rPr>
          <w:rFonts w:ascii="Times New Roman" w:hAnsi="Times New Roman" w:eastAsia="仿宋"/>
          <w:sz w:val="32"/>
          <w:szCs w:val="32"/>
        </w:rPr>
        <w:t>等级</w:t>
      </w:r>
      <w:r>
        <w:rPr>
          <w:rFonts w:hint="eastAsia" w:ascii="Times New Roman" w:hAnsi="Times New Roman" w:eastAsia="仿宋"/>
          <w:sz w:val="32"/>
          <w:szCs w:val="32"/>
        </w:rPr>
        <w:t>标准</w:t>
      </w:r>
      <w:r>
        <w:rPr>
          <w:rFonts w:ascii="Times New Roman" w:hAnsi="Times New Roman" w:eastAsia="仿宋"/>
          <w:sz w:val="32"/>
          <w:szCs w:val="32"/>
        </w:rPr>
        <w:t>，引导</w:t>
      </w:r>
      <w:r>
        <w:rPr>
          <w:rFonts w:hint="eastAsia" w:ascii="Times New Roman" w:hAnsi="Times New Roman" w:eastAsia="仿宋"/>
          <w:sz w:val="32"/>
          <w:szCs w:val="32"/>
        </w:rPr>
        <w:t>协会会员单位</w:t>
      </w:r>
      <w:r>
        <w:rPr>
          <w:rFonts w:ascii="Times New Roman" w:hAnsi="Times New Roman" w:eastAsia="仿宋"/>
          <w:sz w:val="32"/>
          <w:szCs w:val="32"/>
        </w:rPr>
        <w:t>提高经营管理水平和</w:t>
      </w:r>
      <w:r>
        <w:rPr>
          <w:rFonts w:hint="eastAsia" w:ascii="Times New Roman" w:hAnsi="Times New Roman" w:eastAsia="仿宋"/>
          <w:sz w:val="32"/>
          <w:szCs w:val="32"/>
        </w:rPr>
        <w:t>保安</w:t>
      </w:r>
      <w:r>
        <w:rPr>
          <w:rFonts w:ascii="Times New Roman" w:hAnsi="Times New Roman" w:eastAsia="仿宋"/>
          <w:sz w:val="32"/>
          <w:szCs w:val="32"/>
        </w:rPr>
        <w:t>服务质量，为</w:t>
      </w:r>
      <w:r>
        <w:rPr>
          <w:rFonts w:hint="eastAsia" w:ascii="Times New Roman" w:hAnsi="Times New Roman" w:eastAsia="仿宋"/>
          <w:sz w:val="32"/>
          <w:szCs w:val="32"/>
        </w:rPr>
        <w:t>客户单位选择保安服务公司</w:t>
      </w:r>
      <w:r>
        <w:rPr>
          <w:rFonts w:ascii="Times New Roman" w:hAnsi="Times New Roman" w:eastAsia="仿宋"/>
          <w:sz w:val="32"/>
          <w:szCs w:val="32"/>
        </w:rPr>
        <w:t>提供</w:t>
      </w:r>
      <w:r>
        <w:rPr>
          <w:rFonts w:hint="eastAsia" w:ascii="Times New Roman" w:hAnsi="Times New Roman" w:eastAsia="仿宋"/>
          <w:sz w:val="32"/>
          <w:szCs w:val="32"/>
        </w:rPr>
        <w:t>信息</w:t>
      </w:r>
      <w:r>
        <w:rPr>
          <w:rFonts w:ascii="Times New Roman" w:hAnsi="Times New Roman" w:eastAsia="仿宋"/>
          <w:sz w:val="32"/>
          <w:szCs w:val="32"/>
        </w:rPr>
        <w:t>参考，</w:t>
      </w:r>
      <w:r>
        <w:rPr>
          <w:rFonts w:hint="eastAsia" w:ascii="Times New Roman" w:hAnsi="Times New Roman" w:eastAsia="仿宋"/>
          <w:sz w:val="32"/>
          <w:szCs w:val="32"/>
        </w:rPr>
        <w:t>为</w:t>
      </w:r>
      <w:r>
        <w:rPr>
          <w:rFonts w:ascii="Times New Roman" w:hAnsi="Times New Roman" w:eastAsia="仿宋"/>
          <w:sz w:val="32"/>
          <w:szCs w:val="32"/>
        </w:rPr>
        <w:t>监管部门规范</w:t>
      </w:r>
      <w:r>
        <w:rPr>
          <w:rFonts w:hint="eastAsia" w:ascii="Times New Roman" w:hAnsi="Times New Roman" w:eastAsia="仿宋"/>
          <w:sz w:val="32"/>
          <w:szCs w:val="32"/>
        </w:rPr>
        <w:t>保安服务公司管理提供</w:t>
      </w:r>
      <w:r>
        <w:rPr>
          <w:rFonts w:ascii="Times New Roman" w:hAnsi="Times New Roman" w:eastAsia="仿宋"/>
          <w:sz w:val="32"/>
          <w:szCs w:val="32"/>
        </w:rPr>
        <w:t>重要依据。</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第四条</w:t>
      </w:r>
      <w:r>
        <w:rPr>
          <w:rFonts w:hint="eastAsia" w:ascii="Times New Roman" w:hAnsi="Times New Roman" w:eastAsia="仿宋"/>
          <w:sz w:val="32"/>
          <w:szCs w:val="32"/>
        </w:rPr>
        <w:t xml:space="preserve">  </w:t>
      </w:r>
      <w:r>
        <w:rPr>
          <w:rFonts w:ascii="Times New Roman" w:hAnsi="Times New Roman" w:eastAsia="仿宋"/>
          <w:sz w:val="32"/>
          <w:szCs w:val="32"/>
        </w:rPr>
        <w:t>等级评定是指对保安服务公司的</w:t>
      </w:r>
      <w:r>
        <w:rPr>
          <w:rFonts w:hint="eastAsia" w:ascii="Times New Roman" w:hAnsi="Times New Roman" w:eastAsia="仿宋"/>
          <w:sz w:val="32"/>
          <w:szCs w:val="32"/>
        </w:rPr>
        <w:t>企业规模、</w:t>
      </w:r>
      <w:r>
        <w:rPr>
          <w:rFonts w:ascii="Times New Roman" w:hAnsi="Times New Roman" w:eastAsia="仿宋"/>
          <w:sz w:val="32"/>
          <w:szCs w:val="32"/>
        </w:rPr>
        <w:t>服务质量</w:t>
      </w:r>
      <w:r>
        <w:rPr>
          <w:rFonts w:hint="eastAsia" w:ascii="Times New Roman" w:hAnsi="Times New Roman" w:eastAsia="仿宋"/>
          <w:sz w:val="32"/>
          <w:szCs w:val="32"/>
        </w:rPr>
        <w:t>、管理效能、</w:t>
      </w:r>
      <w:r>
        <w:rPr>
          <w:rFonts w:ascii="Times New Roman" w:hAnsi="Times New Roman" w:eastAsia="仿宋"/>
          <w:sz w:val="32"/>
          <w:szCs w:val="32"/>
        </w:rPr>
        <w:t>社会责任</w:t>
      </w:r>
      <w:r>
        <w:rPr>
          <w:rFonts w:hint="eastAsia" w:ascii="Times New Roman" w:hAnsi="Times New Roman" w:eastAsia="仿宋"/>
          <w:sz w:val="32"/>
          <w:szCs w:val="32"/>
        </w:rPr>
        <w:t>和信用评价</w:t>
      </w:r>
      <w:r>
        <w:rPr>
          <w:rFonts w:ascii="Times New Roman" w:hAnsi="Times New Roman" w:eastAsia="仿宋"/>
          <w:sz w:val="32"/>
          <w:szCs w:val="32"/>
        </w:rPr>
        <w:t>等方面进行综合评价，授予相应等级，并颁发等级证书和牌匾。</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第五条</w:t>
      </w:r>
      <w:r>
        <w:rPr>
          <w:rFonts w:ascii="Times New Roman" w:hAnsi="Times New Roman" w:eastAsia="仿宋"/>
          <w:sz w:val="32"/>
          <w:szCs w:val="32"/>
        </w:rPr>
        <w:t xml:space="preserve">  等级评定遵循自愿申请、统一标准、分类评级、公开公正的原则。 </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第六条</w:t>
      </w:r>
      <w:r>
        <w:rPr>
          <w:rFonts w:ascii="Times New Roman" w:hAnsi="Times New Roman" w:eastAsia="仿宋"/>
          <w:sz w:val="32"/>
          <w:szCs w:val="32"/>
        </w:rPr>
        <w:t xml:space="preserve"> </w:t>
      </w:r>
      <w:r>
        <w:rPr>
          <w:rFonts w:hint="eastAsia" w:ascii="Times New Roman" w:hAnsi="Times New Roman" w:eastAsia="仿宋"/>
          <w:sz w:val="32"/>
          <w:szCs w:val="32"/>
        </w:rPr>
        <w:t xml:space="preserve"> </w:t>
      </w:r>
      <w:r>
        <w:rPr>
          <w:rFonts w:ascii="Times New Roman" w:hAnsi="Times New Roman" w:eastAsia="仿宋"/>
          <w:sz w:val="32"/>
          <w:szCs w:val="32"/>
        </w:rPr>
        <w:t>等级评定</w:t>
      </w:r>
      <w:r>
        <w:rPr>
          <w:rFonts w:hint="eastAsia" w:ascii="Times New Roman" w:hAnsi="Times New Roman" w:eastAsia="仿宋"/>
          <w:sz w:val="32"/>
          <w:szCs w:val="32"/>
        </w:rPr>
        <w:t>按照</w:t>
      </w:r>
      <w:r>
        <w:rPr>
          <w:rFonts w:ascii="Times New Roman" w:hAnsi="Times New Roman" w:eastAsia="仿宋"/>
          <w:sz w:val="32"/>
          <w:szCs w:val="32"/>
        </w:rPr>
        <w:t>保安服务公司</w:t>
      </w:r>
      <w:r>
        <w:rPr>
          <w:rFonts w:hint="eastAsia" w:ascii="Times New Roman" w:hAnsi="Times New Roman" w:eastAsia="仿宋"/>
          <w:sz w:val="32"/>
          <w:szCs w:val="32"/>
        </w:rPr>
        <w:t>服务项目</w:t>
      </w:r>
      <w:r>
        <w:rPr>
          <w:rFonts w:ascii="Times New Roman" w:hAnsi="Times New Roman" w:eastAsia="仿宋"/>
          <w:sz w:val="32"/>
          <w:szCs w:val="32"/>
        </w:rPr>
        <w:t xml:space="preserve">类别分为：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（一）提供门卫、守护、巡逻、随身护卫</w:t>
      </w:r>
      <w:r>
        <w:rPr>
          <w:rFonts w:hint="eastAsia" w:ascii="Times New Roman" w:hAnsi="Times New Roman" w:eastAsia="仿宋"/>
          <w:sz w:val="32"/>
          <w:szCs w:val="32"/>
        </w:rPr>
        <w:t>、安全检查等服务</w:t>
      </w:r>
      <w:r>
        <w:rPr>
          <w:rFonts w:ascii="Times New Roman" w:hAnsi="Times New Roman" w:eastAsia="仿宋"/>
          <w:sz w:val="32"/>
          <w:szCs w:val="32"/>
        </w:rPr>
        <w:t>的保安服务公司，</w:t>
      </w:r>
      <w:r>
        <w:rPr>
          <w:rFonts w:hint="eastAsia" w:ascii="Times New Roman" w:hAnsi="Times New Roman" w:eastAsia="仿宋"/>
          <w:sz w:val="32"/>
          <w:szCs w:val="32"/>
        </w:rPr>
        <w:t>可参与</w:t>
      </w:r>
      <w:r>
        <w:rPr>
          <w:rFonts w:ascii="Times New Roman" w:hAnsi="Times New Roman" w:eastAsia="仿宋"/>
          <w:sz w:val="32"/>
          <w:szCs w:val="32"/>
        </w:rPr>
        <w:t>人力防范</w:t>
      </w:r>
      <w:r>
        <w:rPr>
          <w:rFonts w:hint="eastAsia" w:ascii="Times New Roman" w:hAnsi="Times New Roman" w:eastAsia="仿宋"/>
          <w:sz w:val="32"/>
          <w:szCs w:val="32"/>
        </w:rPr>
        <w:t>类</w:t>
      </w:r>
      <w:r>
        <w:rPr>
          <w:rFonts w:ascii="Times New Roman" w:hAnsi="Times New Roman" w:eastAsia="仿宋"/>
          <w:sz w:val="32"/>
          <w:szCs w:val="32"/>
        </w:rPr>
        <w:t xml:space="preserve">保安服务公司等级评定； </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（二）提</w:t>
      </w:r>
      <w:r>
        <w:rPr>
          <w:rFonts w:ascii="Times New Roman" w:hAnsi="Times New Roman" w:eastAsia="仿宋"/>
          <w:sz w:val="32"/>
          <w:szCs w:val="32"/>
        </w:rPr>
        <w:t>供</w:t>
      </w:r>
      <w:r>
        <w:rPr>
          <w:rFonts w:hint="eastAsia" w:ascii="Times New Roman" w:hAnsi="Times New Roman" w:eastAsia="仿宋"/>
          <w:sz w:val="32"/>
          <w:szCs w:val="32"/>
        </w:rPr>
        <w:t>武装押运服务</w:t>
      </w:r>
      <w:r>
        <w:rPr>
          <w:rFonts w:ascii="Times New Roman" w:hAnsi="Times New Roman" w:eastAsia="仿宋"/>
          <w:sz w:val="32"/>
          <w:szCs w:val="32"/>
        </w:rPr>
        <w:t>的保安服务公司，</w:t>
      </w:r>
      <w:r>
        <w:rPr>
          <w:rFonts w:hint="eastAsia" w:ascii="Times New Roman" w:hAnsi="Times New Roman" w:eastAsia="仿宋"/>
          <w:sz w:val="32"/>
          <w:szCs w:val="32"/>
        </w:rPr>
        <w:t>可参与</w:t>
      </w:r>
      <w:r>
        <w:rPr>
          <w:rFonts w:ascii="Times New Roman" w:hAnsi="Times New Roman" w:eastAsia="仿宋"/>
          <w:sz w:val="32"/>
          <w:szCs w:val="32"/>
        </w:rPr>
        <w:t>武装守护押运</w:t>
      </w:r>
      <w:r>
        <w:rPr>
          <w:rFonts w:hint="eastAsia" w:ascii="Times New Roman" w:hAnsi="Times New Roman" w:eastAsia="仿宋"/>
          <w:sz w:val="32"/>
          <w:szCs w:val="32"/>
        </w:rPr>
        <w:t>类</w:t>
      </w:r>
      <w:r>
        <w:rPr>
          <w:rFonts w:ascii="Times New Roman" w:hAnsi="Times New Roman" w:eastAsia="仿宋"/>
          <w:sz w:val="32"/>
          <w:szCs w:val="32"/>
        </w:rPr>
        <w:t xml:space="preserve">保安服务公司等级评定；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三</w:t>
      </w:r>
      <w:r>
        <w:rPr>
          <w:rFonts w:ascii="Times New Roman" w:hAnsi="Times New Roman" w:eastAsia="仿宋"/>
          <w:sz w:val="32"/>
          <w:szCs w:val="32"/>
        </w:rPr>
        <w:t>）提供安全技术防范</w:t>
      </w:r>
      <w:r>
        <w:rPr>
          <w:rFonts w:hint="eastAsia" w:ascii="Times New Roman" w:hAnsi="Times New Roman" w:eastAsia="仿宋"/>
          <w:sz w:val="32"/>
          <w:szCs w:val="32"/>
        </w:rPr>
        <w:t>服务</w:t>
      </w:r>
      <w:r>
        <w:rPr>
          <w:rFonts w:ascii="Times New Roman" w:hAnsi="Times New Roman" w:eastAsia="仿宋"/>
          <w:sz w:val="32"/>
          <w:szCs w:val="32"/>
        </w:rPr>
        <w:t>的保安服务公司，</w:t>
      </w:r>
      <w:r>
        <w:rPr>
          <w:rFonts w:hint="eastAsia" w:ascii="Times New Roman" w:hAnsi="Times New Roman" w:eastAsia="仿宋"/>
          <w:sz w:val="32"/>
          <w:szCs w:val="32"/>
        </w:rPr>
        <w:t>可参与</w:t>
      </w:r>
      <w:r>
        <w:rPr>
          <w:rFonts w:ascii="Times New Roman" w:hAnsi="Times New Roman" w:eastAsia="仿宋"/>
          <w:sz w:val="32"/>
          <w:szCs w:val="32"/>
        </w:rPr>
        <w:t>安全技术防范（报警运营）</w:t>
      </w:r>
      <w:r>
        <w:rPr>
          <w:rFonts w:hint="eastAsia" w:ascii="Times New Roman" w:hAnsi="Times New Roman" w:eastAsia="仿宋"/>
          <w:sz w:val="32"/>
          <w:szCs w:val="32"/>
        </w:rPr>
        <w:t>类</w:t>
      </w:r>
      <w:r>
        <w:rPr>
          <w:rFonts w:ascii="Times New Roman" w:hAnsi="Times New Roman" w:eastAsia="仿宋"/>
          <w:sz w:val="32"/>
          <w:szCs w:val="32"/>
        </w:rPr>
        <w:t xml:space="preserve">保安服务公司等级评定。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各类别由高至低设立三个等级，依次为：一级、二级、三级。一级评定由北京保安协会会同中国保安协会共同组织实施，二级、三级评定由北京保安协会</w:t>
      </w:r>
      <w:r>
        <w:rPr>
          <w:rFonts w:hint="eastAsia" w:ascii="Times New Roman" w:hAnsi="Times New Roman" w:eastAsia="仿宋"/>
          <w:sz w:val="32"/>
          <w:szCs w:val="32"/>
        </w:rPr>
        <w:t>直接</w:t>
      </w:r>
      <w:r>
        <w:rPr>
          <w:rFonts w:ascii="Times New Roman" w:hAnsi="Times New Roman" w:eastAsia="仿宋"/>
          <w:sz w:val="32"/>
          <w:szCs w:val="32"/>
        </w:rPr>
        <w:t>组织实施。</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第七条</w:t>
      </w:r>
      <w:r>
        <w:rPr>
          <w:rFonts w:ascii="Times New Roman" w:hAnsi="Times New Roman" w:eastAsia="仿宋"/>
          <w:sz w:val="32"/>
          <w:szCs w:val="32"/>
        </w:rPr>
        <w:t xml:space="preserve">  北京保安协会依据</w:t>
      </w:r>
      <w:r>
        <w:rPr>
          <w:rFonts w:hint="eastAsia" w:ascii="Times New Roman" w:hAnsi="Times New Roman" w:eastAsia="仿宋"/>
          <w:sz w:val="32"/>
          <w:szCs w:val="32"/>
        </w:rPr>
        <w:t>本办法</w:t>
      </w:r>
      <w:r>
        <w:rPr>
          <w:rFonts w:ascii="Times New Roman" w:hAnsi="Times New Roman" w:eastAsia="仿宋"/>
          <w:sz w:val="32"/>
          <w:szCs w:val="32"/>
        </w:rPr>
        <w:t>，</w:t>
      </w:r>
      <w:r>
        <w:rPr>
          <w:rFonts w:hint="eastAsia" w:ascii="Times New Roman" w:hAnsi="Times New Roman" w:eastAsia="仿宋"/>
          <w:sz w:val="32"/>
          <w:szCs w:val="32"/>
        </w:rPr>
        <w:t>在行业发展部下设立保安服务公司等级评定办公室</w:t>
      </w:r>
      <w:r>
        <w:rPr>
          <w:rFonts w:ascii="Times New Roman" w:hAnsi="Times New Roman" w:eastAsia="仿宋"/>
          <w:sz w:val="32"/>
          <w:szCs w:val="32"/>
        </w:rPr>
        <w:t>（以下简称“</w:t>
      </w:r>
      <w:r>
        <w:rPr>
          <w:rFonts w:hint="eastAsia" w:ascii="Times New Roman" w:hAnsi="Times New Roman" w:eastAsia="仿宋"/>
          <w:sz w:val="32"/>
          <w:szCs w:val="32"/>
        </w:rPr>
        <w:t>北京评定办</w:t>
      </w:r>
      <w:r>
        <w:rPr>
          <w:rFonts w:ascii="Times New Roman" w:hAnsi="Times New Roman" w:eastAsia="仿宋"/>
          <w:sz w:val="32"/>
          <w:szCs w:val="32"/>
        </w:rPr>
        <w:t>”），对申请</w:t>
      </w:r>
      <w:r>
        <w:rPr>
          <w:rFonts w:hint="eastAsia" w:ascii="Times New Roman" w:hAnsi="Times New Roman" w:eastAsia="仿宋"/>
          <w:sz w:val="32"/>
          <w:szCs w:val="32"/>
        </w:rPr>
        <w:t>参与等级评定</w:t>
      </w:r>
      <w:r>
        <w:rPr>
          <w:rFonts w:ascii="Times New Roman" w:hAnsi="Times New Roman" w:eastAsia="仿宋"/>
          <w:sz w:val="32"/>
          <w:szCs w:val="32"/>
        </w:rPr>
        <w:t>的保安服务公司进行综合评价，发布等级评定信息，实施</w:t>
      </w:r>
      <w:r>
        <w:rPr>
          <w:rFonts w:hint="eastAsia" w:ascii="Times New Roman" w:hAnsi="Times New Roman" w:eastAsia="仿宋"/>
          <w:sz w:val="32"/>
          <w:szCs w:val="32"/>
        </w:rPr>
        <w:t>动态</w:t>
      </w:r>
      <w:r>
        <w:rPr>
          <w:rFonts w:ascii="Times New Roman" w:hAnsi="Times New Roman" w:eastAsia="仿宋"/>
          <w:sz w:val="32"/>
          <w:szCs w:val="32"/>
        </w:rPr>
        <w:t>监督管理。</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第八条</w:t>
      </w:r>
      <w:r>
        <w:rPr>
          <w:rFonts w:ascii="Times New Roman" w:hAnsi="Times New Roman" w:eastAsia="仿宋"/>
          <w:sz w:val="32"/>
          <w:szCs w:val="32"/>
        </w:rPr>
        <w:t xml:space="preserve">  北京保安协会应</w:t>
      </w:r>
      <w:r>
        <w:rPr>
          <w:rFonts w:hint="eastAsia" w:ascii="Times New Roman" w:hAnsi="Times New Roman" w:eastAsia="仿宋"/>
          <w:sz w:val="32"/>
          <w:szCs w:val="32"/>
        </w:rPr>
        <w:t>当</w:t>
      </w:r>
      <w:r>
        <w:rPr>
          <w:rFonts w:ascii="Times New Roman" w:hAnsi="Times New Roman" w:eastAsia="仿宋"/>
          <w:sz w:val="32"/>
          <w:szCs w:val="32"/>
        </w:rPr>
        <w:t>向社会广泛宣传等级评定工作</w:t>
      </w:r>
      <w:r>
        <w:rPr>
          <w:rFonts w:hint="eastAsia" w:ascii="Times New Roman" w:hAnsi="Times New Roman" w:eastAsia="仿宋"/>
          <w:sz w:val="32"/>
          <w:szCs w:val="32"/>
        </w:rPr>
        <w:t>。取得</w:t>
      </w:r>
      <w:r>
        <w:rPr>
          <w:rFonts w:ascii="Times New Roman" w:hAnsi="Times New Roman" w:eastAsia="仿宋"/>
          <w:sz w:val="32"/>
          <w:szCs w:val="32"/>
        </w:rPr>
        <w:t>等级证书的保安服务公司</w:t>
      </w:r>
      <w:r>
        <w:rPr>
          <w:rFonts w:hint="eastAsia" w:ascii="Times New Roman" w:hAnsi="Times New Roman" w:eastAsia="仿宋"/>
          <w:sz w:val="32"/>
          <w:szCs w:val="32"/>
        </w:rPr>
        <w:t>应当</w:t>
      </w:r>
      <w:r>
        <w:rPr>
          <w:rFonts w:ascii="Times New Roman" w:hAnsi="Times New Roman" w:eastAsia="仿宋"/>
          <w:sz w:val="32"/>
          <w:szCs w:val="32"/>
        </w:rPr>
        <w:t>接受</w:t>
      </w:r>
      <w:r>
        <w:rPr>
          <w:rFonts w:hint="eastAsia" w:ascii="Times New Roman" w:hAnsi="Times New Roman" w:eastAsia="仿宋"/>
          <w:sz w:val="32"/>
          <w:szCs w:val="32"/>
        </w:rPr>
        <w:t>社会</w:t>
      </w:r>
      <w:r>
        <w:rPr>
          <w:rFonts w:ascii="Times New Roman" w:hAnsi="Times New Roman" w:eastAsia="仿宋"/>
          <w:sz w:val="32"/>
          <w:szCs w:val="32"/>
        </w:rPr>
        <w:t xml:space="preserve">监督，提高服务能力，确保服务质量。 </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第九条</w:t>
      </w:r>
      <w:r>
        <w:rPr>
          <w:rFonts w:hint="eastAsia" w:ascii="Times New Roman" w:hAnsi="Times New Roman" w:eastAsia="仿宋"/>
          <w:sz w:val="32"/>
          <w:szCs w:val="32"/>
        </w:rPr>
        <w:t xml:space="preserve">  </w:t>
      </w:r>
      <w:r>
        <w:rPr>
          <w:rFonts w:ascii="Times New Roman" w:hAnsi="Times New Roman" w:eastAsia="仿宋"/>
          <w:sz w:val="32"/>
          <w:szCs w:val="32"/>
        </w:rPr>
        <w:t>保安服务公司可在全国范围内开展的企业形象宣传、品牌包装、招标投标、市场推广及其它依法经营活动中使用等级证书。</w:t>
      </w:r>
    </w:p>
    <w:p>
      <w:pPr>
        <w:spacing w:line="560" w:lineRule="exact"/>
        <w:rPr>
          <w:rFonts w:ascii="Times New Roman" w:hAnsi="Times New Roman" w:eastAsia="仿宋"/>
          <w:sz w:val="32"/>
          <w:szCs w:val="32"/>
        </w:rPr>
      </w:pPr>
    </w:p>
    <w:p>
      <w:pPr>
        <w:spacing w:line="560" w:lineRule="exact"/>
        <w:jc w:val="center"/>
        <w:outlineLvl w:val="0"/>
        <w:rPr>
          <w:rFonts w:ascii="黑体" w:hAnsi="黑体" w:eastAsia="黑体" w:cs="黑体"/>
          <w:sz w:val="32"/>
          <w:szCs w:val="32"/>
        </w:rPr>
      </w:pPr>
      <w:bookmarkStart w:id="3" w:name="_Toc23778"/>
      <w:bookmarkStart w:id="4" w:name="_Toc26214"/>
      <w:r>
        <w:rPr>
          <w:rFonts w:hint="eastAsia" w:ascii="黑体" w:hAnsi="黑体" w:eastAsia="黑体" w:cs="黑体"/>
          <w:sz w:val="32"/>
          <w:szCs w:val="32"/>
        </w:rPr>
        <w:t>第二章  评定</w:t>
      </w:r>
      <w:bookmarkEnd w:id="3"/>
      <w:r>
        <w:rPr>
          <w:rFonts w:hint="eastAsia" w:ascii="黑体" w:hAnsi="黑体" w:eastAsia="黑体" w:cs="黑体"/>
          <w:sz w:val="32"/>
          <w:szCs w:val="32"/>
        </w:rPr>
        <w:t>部门</w:t>
      </w:r>
      <w:bookmarkEnd w:id="4"/>
    </w:p>
    <w:p>
      <w:pPr>
        <w:spacing w:line="560" w:lineRule="exact"/>
        <w:rPr>
          <w:rFonts w:ascii="Times New Roman" w:hAnsi="Times New Roman" w:eastAsia="仿宋"/>
          <w:sz w:val="32"/>
          <w:szCs w:val="32"/>
        </w:rPr>
      </w:pP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第十条</w:t>
      </w:r>
      <w:r>
        <w:rPr>
          <w:rFonts w:ascii="Times New Roman" w:hAnsi="Times New Roman" w:eastAsia="仿宋"/>
          <w:sz w:val="32"/>
          <w:szCs w:val="32"/>
        </w:rPr>
        <w:t xml:space="preserve">  北京</w:t>
      </w:r>
      <w:r>
        <w:rPr>
          <w:rFonts w:hint="eastAsia" w:ascii="Times New Roman" w:hAnsi="Times New Roman" w:eastAsia="仿宋"/>
          <w:sz w:val="32"/>
          <w:szCs w:val="32"/>
        </w:rPr>
        <w:t>评定办负责</w:t>
      </w:r>
      <w:r>
        <w:rPr>
          <w:rFonts w:ascii="Times New Roman" w:hAnsi="Times New Roman" w:eastAsia="仿宋"/>
          <w:sz w:val="32"/>
          <w:szCs w:val="32"/>
        </w:rPr>
        <w:t>组织制定《保安服务公司等级评定试行标准》，</w:t>
      </w:r>
      <w:r>
        <w:rPr>
          <w:rFonts w:hint="eastAsia" w:ascii="Times New Roman" w:hAnsi="Times New Roman" w:eastAsia="仿宋"/>
          <w:sz w:val="32"/>
          <w:szCs w:val="32"/>
        </w:rPr>
        <w:t>实施</w:t>
      </w:r>
      <w:r>
        <w:rPr>
          <w:rFonts w:ascii="Times New Roman" w:hAnsi="Times New Roman" w:eastAsia="仿宋"/>
          <w:sz w:val="32"/>
          <w:szCs w:val="32"/>
        </w:rPr>
        <w:t>等级评定工作。</w:t>
      </w:r>
      <w:r>
        <w:rPr>
          <w:rFonts w:hint="eastAsia" w:ascii="Times New Roman" w:hAnsi="Times New Roman" w:eastAsia="仿宋"/>
          <w:sz w:val="32"/>
          <w:szCs w:val="32"/>
        </w:rPr>
        <w:t>等级评定工作</w:t>
      </w:r>
      <w:r>
        <w:rPr>
          <w:rFonts w:ascii="Times New Roman" w:hAnsi="Times New Roman" w:eastAsia="仿宋"/>
          <w:sz w:val="32"/>
          <w:szCs w:val="32"/>
        </w:rPr>
        <w:t>接受</w:t>
      </w:r>
      <w:r>
        <w:rPr>
          <w:rFonts w:hint="eastAsia" w:ascii="Times New Roman" w:hAnsi="Times New Roman" w:eastAsia="仿宋"/>
          <w:sz w:val="32"/>
          <w:szCs w:val="32"/>
        </w:rPr>
        <w:t>北京保安协会会员单位和社会企业、客户单位</w:t>
      </w:r>
      <w:r>
        <w:rPr>
          <w:rFonts w:ascii="Times New Roman" w:hAnsi="Times New Roman" w:eastAsia="仿宋"/>
          <w:sz w:val="32"/>
          <w:szCs w:val="32"/>
        </w:rPr>
        <w:t>监督。</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第十一条</w:t>
      </w:r>
      <w:r>
        <w:rPr>
          <w:rFonts w:hint="eastAsia" w:ascii="Times New Roman" w:hAnsi="Times New Roman" w:eastAsia="仿宋"/>
          <w:sz w:val="32"/>
          <w:szCs w:val="32"/>
        </w:rPr>
        <w:t xml:space="preserve">  北京评定办应当履行下列工作</w:t>
      </w:r>
      <w:r>
        <w:rPr>
          <w:rFonts w:ascii="Times New Roman" w:hAnsi="Times New Roman" w:eastAsia="仿宋"/>
          <w:sz w:val="32"/>
          <w:szCs w:val="32"/>
        </w:rPr>
        <w:t>职责：</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w:t>
      </w:r>
      <w:r>
        <w:rPr>
          <w:rFonts w:hint="eastAsia" w:ascii="Times New Roman" w:hAnsi="Times New Roman" w:eastAsia="仿宋"/>
          <w:sz w:val="32"/>
          <w:szCs w:val="32"/>
        </w:rPr>
        <w:t>负责</w:t>
      </w:r>
      <w:r>
        <w:rPr>
          <w:rFonts w:ascii="Times New Roman" w:hAnsi="Times New Roman" w:eastAsia="仿宋"/>
          <w:sz w:val="32"/>
          <w:szCs w:val="32"/>
        </w:rPr>
        <w:t>建立保安服务公司等级评定体系、评定流程，完善评定机制；</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（二）负责</w:t>
      </w:r>
      <w:r>
        <w:rPr>
          <w:rFonts w:hint="eastAsia" w:ascii="Times New Roman" w:hAnsi="Times New Roman" w:eastAsia="仿宋"/>
          <w:sz w:val="32"/>
          <w:szCs w:val="32"/>
        </w:rPr>
        <w:t>内审员、监</w:t>
      </w:r>
      <w:r>
        <w:rPr>
          <w:rFonts w:ascii="Times New Roman" w:hAnsi="Times New Roman" w:eastAsia="仿宋"/>
          <w:sz w:val="32"/>
          <w:szCs w:val="32"/>
        </w:rPr>
        <w:t>审员的</w:t>
      </w:r>
      <w:r>
        <w:rPr>
          <w:rFonts w:hint="eastAsia" w:ascii="Times New Roman" w:hAnsi="Times New Roman" w:eastAsia="仿宋"/>
          <w:sz w:val="32"/>
          <w:szCs w:val="32"/>
        </w:rPr>
        <w:t>身份审查、评审</w:t>
      </w:r>
      <w:r>
        <w:rPr>
          <w:rFonts w:ascii="Times New Roman" w:hAnsi="Times New Roman" w:eastAsia="仿宋"/>
          <w:sz w:val="32"/>
          <w:szCs w:val="32"/>
        </w:rPr>
        <w:t>培训与</w:t>
      </w:r>
      <w:r>
        <w:rPr>
          <w:rFonts w:hint="eastAsia" w:ascii="Times New Roman" w:hAnsi="Times New Roman" w:eastAsia="仿宋"/>
          <w:sz w:val="32"/>
          <w:szCs w:val="32"/>
        </w:rPr>
        <w:t>监督</w:t>
      </w:r>
      <w:r>
        <w:rPr>
          <w:rFonts w:ascii="Times New Roman" w:hAnsi="Times New Roman" w:eastAsia="仿宋"/>
          <w:sz w:val="32"/>
          <w:szCs w:val="32"/>
        </w:rPr>
        <w:t>管理；</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（三）按照《</w:t>
      </w:r>
      <w:r>
        <w:rPr>
          <w:rFonts w:hint="eastAsia" w:ascii="Times New Roman" w:hAnsi="Times New Roman" w:eastAsia="仿宋"/>
          <w:sz w:val="32"/>
          <w:szCs w:val="32"/>
        </w:rPr>
        <w:t>保安服务公司等级评定试行标准</w:t>
      </w:r>
      <w:r>
        <w:rPr>
          <w:rFonts w:ascii="Times New Roman" w:hAnsi="Times New Roman" w:eastAsia="仿宋"/>
          <w:sz w:val="32"/>
          <w:szCs w:val="32"/>
        </w:rPr>
        <w:t>》，负责受理申请并组织开展保安服务公司的等级评定、</w:t>
      </w:r>
      <w:r>
        <w:rPr>
          <w:rFonts w:hint="eastAsia" w:ascii="Times New Roman" w:hAnsi="Times New Roman" w:eastAsia="仿宋"/>
          <w:sz w:val="32"/>
          <w:szCs w:val="32"/>
        </w:rPr>
        <w:t>年度审核</w:t>
      </w:r>
      <w:r>
        <w:rPr>
          <w:rFonts w:ascii="Times New Roman" w:hAnsi="Times New Roman" w:eastAsia="仿宋"/>
          <w:sz w:val="32"/>
          <w:szCs w:val="32"/>
        </w:rPr>
        <w:t>和复评工作，对二级和三级保安服务公司等级评审结果进行审定和公示，颁发等级证书，将拟评定为一级保安服务公司的评审结果报</w:t>
      </w:r>
      <w:r>
        <w:rPr>
          <w:rFonts w:hint="eastAsia" w:ascii="Times New Roman" w:hAnsi="Times New Roman" w:eastAsia="仿宋"/>
          <w:sz w:val="32"/>
          <w:szCs w:val="32"/>
        </w:rPr>
        <w:t>全国评定办，经全国评定办</w:t>
      </w:r>
      <w:r>
        <w:rPr>
          <w:rFonts w:ascii="Times New Roman" w:hAnsi="Times New Roman" w:eastAsia="仿宋"/>
          <w:sz w:val="32"/>
          <w:szCs w:val="32"/>
        </w:rPr>
        <w:t>审定</w:t>
      </w:r>
      <w:r>
        <w:rPr>
          <w:rFonts w:hint="eastAsia" w:ascii="Times New Roman" w:hAnsi="Times New Roman" w:eastAsia="仿宋"/>
          <w:sz w:val="32"/>
          <w:szCs w:val="32"/>
        </w:rPr>
        <w:t>确认后颁发等级证书</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四</w:t>
      </w:r>
      <w:r>
        <w:rPr>
          <w:rFonts w:ascii="Times New Roman" w:hAnsi="Times New Roman" w:eastAsia="仿宋"/>
          <w:sz w:val="32"/>
          <w:szCs w:val="32"/>
        </w:rPr>
        <w:t>）受理</w:t>
      </w:r>
      <w:r>
        <w:rPr>
          <w:rFonts w:hint="eastAsia" w:ascii="Times New Roman" w:hAnsi="Times New Roman" w:eastAsia="仿宋"/>
          <w:sz w:val="32"/>
          <w:szCs w:val="32"/>
        </w:rPr>
        <w:t>有关</w:t>
      </w:r>
      <w:r>
        <w:rPr>
          <w:rFonts w:ascii="Times New Roman" w:hAnsi="Times New Roman" w:eastAsia="仿宋"/>
          <w:sz w:val="32"/>
          <w:szCs w:val="32"/>
        </w:rPr>
        <w:t>保安服务公司等级评定</w:t>
      </w:r>
      <w:r>
        <w:rPr>
          <w:rFonts w:hint="eastAsia" w:ascii="Times New Roman" w:hAnsi="Times New Roman" w:eastAsia="仿宋"/>
          <w:sz w:val="32"/>
          <w:szCs w:val="32"/>
        </w:rPr>
        <w:t>的投诉举报，处理结果接受</w:t>
      </w:r>
      <w:r>
        <w:rPr>
          <w:rFonts w:ascii="Times New Roman" w:hAnsi="Times New Roman" w:eastAsia="仿宋"/>
          <w:sz w:val="32"/>
          <w:szCs w:val="32"/>
        </w:rPr>
        <w:t>北京保安协会</w:t>
      </w:r>
      <w:r>
        <w:rPr>
          <w:rFonts w:hint="eastAsia" w:ascii="Times New Roman" w:hAnsi="Times New Roman" w:eastAsia="仿宋"/>
          <w:sz w:val="32"/>
          <w:szCs w:val="32"/>
        </w:rPr>
        <w:t>监事会监督</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第十二条</w:t>
      </w:r>
      <w:r>
        <w:rPr>
          <w:rFonts w:ascii="Times New Roman" w:hAnsi="Times New Roman" w:eastAsia="仿宋"/>
          <w:sz w:val="32"/>
          <w:szCs w:val="32"/>
        </w:rPr>
        <w:t xml:space="preserve">  </w:t>
      </w:r>
      <w:r>
        <w:rPr>
          <w:rFonts w:hint="eastAsia" w:ascii="Times New Roman" w:hAnsi="Times New Roman" w:eastAsia="仿宋"/>
          <w:sz w:val="32"/>
          <w:szCs w:val="32"/>
        </w:rPr>
        <w:t>为满足</w:t>
      </w:r>
      <w:r>
        <w:rPr>
          <w:rFonts w:ascii="Times New Roman" w:hAnsi="Times New Roman" w:eastAsia="仿宋"/>
          <w:sz w:val="32"/>
          <w:szCs w:val="32"/>
        </w:rPr>
        <w:t>保安服务公司等级评定的需要，</w:t>
      </w:r>
      <w:r>
        <w:rPr>
          <w:rFonts w:hint="eastAsia" w:ascii="Times New Roman" w:hAnsi="Times New Roman" w:eastAsia="仿宋"/>
          <w:sz w:val="32"/>
          <w:szCs w:val="32"/>
        </w:rPr>
        <w:t>北京评定办在保安服务公司范围内选用经过身份审查的监审员</w:t>
      </w:r>
      <w:r>
        <w:rPr>
          <w:rFonts w:ascii="Times New Roman" w:hAnsi="Times New Roman" w:eastAsia="仿宋"/>
          <w:sz w:val="32"/>
          <w:szCs w:val="32"/>
        </w:rPr>
        <w:t>，具体实施</w:t>
      </w:r>
      <w:r>
        <w:rPr>
          <w:rFonts w:hint="eastAsia" w:ascii="Times New Roman" w:hAnsi="Times New Roman" w:eastAsia="仿宋"/>
          <w:sz w:val="32"/>
          <w:szCs w:val="32"/>
        </w:rPr>
        <w:t>对</w:t>
      </w:r>
      <w:r>
        <w:rPr>
          <w:rFonts w:ascii="Times New Roman" w:hAnsi="Times New Roman" w:eastAsia="仿宋"/>
          <w:sz w:val="32"/>
          <w:szCs w:val="32"/>
        </w:rPr>
        <w:t>保安服务公司等级评审</w:t>
      </w:r>
      <w:r>
        <w:rPr>
          <w:rFonts w:hint="eastAsia" w:ascii="Times New Roman" w:hAnsi="Times New Roman" w:eastAsia="仿宋"/>
          <w:sz w:val="32"/>
          <w:szCs w:val="32"/>
        </w:rPr>
        <w:t>中保安驻勤点制度建设、日常管理有关内容的评审</w:t>
      </w:r>
      <w:r>
        <w:rPr>
          <w:rFonts w:ascii="Times New Roman" w:hAnsi="Times New Roman" w:eastAsia="仿宋"/>
          <w:sz w:val="32"/>
          <w:szCs w:val="32"/>
        </w:rPr>
        <w:t>工作。</w:t>
      </w:r>
    </w:p>
    <w:p>
      <w:pPr>
        <w:spacing w:line="560" w:lineRule="exact"/>
        <w:rPr>
          <w:rFonts w:ascii="Times New Roman" w:hAnsi="Times New Roman" w:eastAsia="仿宋"/>
          <w:sz w:val="32"/>
          <w:szCs w:val="32"/>
        </w:rPr>
      </w:pPr>
    </w:p>
    <w:p>
      <w:pPr>
        <w:spacing w:line="560" w:lineRule="exact"/>
        <w:jc w:val="center"/>
        <w:outlineLvl w:val="0"/>
        <w:rPr>
          <w:rFonts w:ascii="黑体" w:hAnsi="黑体" w:eastAsia="黑体" w:cs="黑体"/>
          <w:sz w:val="32"/>
          <w:szCs w:val="32"/>
        </w:rPr>
      </w:pPr>
      <w:bookmarkStart w:id="5" w:name="_Toc5555"/>
      <w:bookmarkStart w:id="6" w:name="_Toc15956"/>
      <w:r>
        <w:rPr>
          <w:rFonts w:hint="eastAsia" w:ascii="黑体" w:hAnsi="黑体" w:eastAsia="黑体" w:cs="黑体"/>
          <w:sz w:val="32"/>
          <w:szCs w:val="32"/>
        </w:rPr>
        <w:t>第三章  等级评定</w:t>
      </w:r>
      <w:bookmarkEnd w:id="5"/>
      <w:bookmarkEnd w:id="6"/>
    </w:p>
    <w:p>
      <w:pPr>
        <w:spacing w:line="560" w:lineRule="exact"/>
        <w:rPr>
          <w:rFonts w:ascii="Times New Roman" w:hAnsi="Times New Roman" w:eastAsia="仿宋"/>
          <w:sz w:val="32"/>
          <w:szCs w:val="32"/>
        </w:rPr>
      </w:pP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第十三条</w:t>
      </w:r>
      <w:r>
        <w:rPr>
          <w:rFonts w:ascii="Times New Roman" w:hAnsi="Times New Roman" w:eastAsia="仿宋"/>
          <w:sz w:val="32"/>
          <w:szCs w:val="32"/>
        </w:rPr>
        <w:t xml:space="preserve">  </w:t>
      </w:r>
      <w:r>
        <w:rPr>
          <w:rFonts w:hint="eastAsia" w:ascii="Times New Roman" w:hAnsi="Times New Roman" w:eastAsia="仿宋"/>
          <w:sz w:val="32"/>
          <w:szCs w:val="32"/>
        </w:rPr>
        <w:t>保安服务公司申请</w:t>
      </w:r>
      <w:r>
        <w:rPr>
          <w:rFonts w:ascii="Times New Roman" w:hAnsi="Times New Roman" w:eastAsia="仿宋"/>
          <w:sz w:val="32"/>
          <w:szCs w:val="32"/>
        </w:rPr>
        <w:t>等级评定</w:t>
      </w:r>
      <w:r>
        <w:rPr>
          <w:rFonts w:hint="eastAsia" w:ascii="Times New Roman" w:hAnsi="Times New Roman" w:eastAsia="仿宋"/>
          <w:sz w:val="32"/>
          <w:szCs w:val="32"/>
        </w:rPr>
        <w:t>应当</w:t>
      </w:r>
      <w:r>
        <w:rPr>
          <w:rFonts w:ascii="Times New Roman" w:hAnsi="Times New Roman" w:eastAsia="仿宋"/>
          <w:sz w:val="32"/>
          <w:szCs w:val="32"/>
        </w:rPr>
        <w:t xml:space="preserve">填报《保安服务公司等级评定申请书》，并提供下列资料：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（一）保安服务许可证复印件</w:t>
      </w:r>
      <w:r>
        <w:rPr>
          <w:rFonts w:hint="eastAsia" w:ascii="楷体" w:hAnsi="楷体" w:eastAsia="楷体" w:cs="楷体"/>
          <w:sz w:val="32"/>
          <w:szCs w:val="32"/>
        </w:rPr>
        <w:t>（纸质版和电子版材料）</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（二）营业执照复印件</w:t>
      </w:r>
      <w:r>
        <w:rPr>
          <w:rFonts w:hint="eastAsia" w:ascii="楷体" w:hAnsi="楷体" w:eastAsia="楷体" w:cs="楷体"/>
          <w:sz w:val="32"/>
          <w:szCs w:val="32"/>
        </w:rPr>
        <w:t>（纸质版和电子版材料）</w:t>
      </w:r>
      <w:r>
        <w:rPr>
          <w:rFonts w:ascii="Times New Roman" w:hAnsi="Times New Roman" w:eastAsia="仿宋"/>
          <w:sz w:val="32"/>
          <w:szCs w:val="32"/>
        </w:rPr>
        <w:t xml:space="preserve">；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（三）公司办公场所产权或使用权的有效证明文件复印件</w:t>
      </w:r>
      <w:r>
        <w:rPr>
          <w:rFonts w:hint="eastAsia" w:ascii="楷体" w:hAnsi="楷体" w:eastAsia="楷体" w:cs="楷体"/>
          <w:sz w:val="32"/>
          <w:szCs w:val="32"/>
        </w:rPr>
        <w:t>（纸质版和电子版材料）</w:t>
      </w:r>
      <w:r>
        <w:rPr>
          <w:rFonts w:ascii="Times New Roman" w:hAnsi="Times New Roman" w:eastAsia="仿宋"/>
          <w:sz w:val="32"/>
          <w:szCs w:val="32"/>
        </w:rPr>
        <w:t xml:space="preserve">；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（四）社会保险登记证复印件</w:t>
      </w:r>
      <w:r>
        <w:rPr>
          <w:rFonts w:hint="eastAsia" w:ascii="楷体" w:hAnsi="楷体" w:eastAsia="楷体" w:cs="楷体"/>
          <w:sz w:val="32"/>
          <w:szCs w:val="32"/>
        </w:rPr>
        <w:t>（纸质版和电子版材料）</w:t>
      </w:r>
      <w:r>
        <w:rPr>
          <w:rFonts w:ascii="Times New Roman" w:hAnsi="Times New Roman" w:eastAsia="仿宋"/>
          <w:sz w:val="32"/>
          <w:szCs w:val="32"/>
        </w:rPr>
        <w:t xml:space="preserve">；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（五）</w:t>
      </w:r>
      <w:r>
        <w:rPr>
          <w:rFonts w:hint="eastAsia" w:ascii="Times New Roman" w:hAnsi="Times New Roman" w:eastAsia="仿宋"/>
          <w:sz w:val="32"/>
          <w:szCs w:val="32"/>
        </w:rPr>
        <w:t>上一年度向财政部门申报的企业所得税相关材料，以及纳税完税证明材料复印件</w:t>
      </w:r>
      <w:r>
        <w:rPr>
          <w:rFonts w:hint="eastAsia" w:ascii="楷体" w:hAnsi="楷体" w:eastAsia="楷体" w:cs="楷体"/>
          <w:sz w:val="32"/>
          <w:szCs w:val="32"/>
        </w:rPr>
        <w:t>（纸质版和电子版材料）</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（六）</w:t>
      </w:r>
      <w:r>
        <w:rPr>
          <w:rFonts w:hint="eastAsia" w:ascii="Times New Roman" w:hAnsi="Times New Roman" w:eastAsia="仿宋"/>
          <w:sz w:val="32"/>
          <w:szCs w:val="32"/>
        </w:rPr>
        <w:t>客户单位和保安员信息录入材料</w:t>
      </w:r>
      <w:r>
        <w:rPr>
          <w:rFonts w:hint="eastAsia" w:ascii="楷体" w:hAnsi="楷体" w:eastAsia="楷体" w:cs="楷体"/>
          <w:sz w:val="32"/>
          <w:szCs w:val="32"/>
        </w:rPr>
        <w:t>（以保安服务管理信息系统数据为准，无需提供纸质版和电子版材料）</w:t>
      </w:r>
      <w:r>
        <w:rPr>
          <w:rFonts w:hint="eastAsia"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（七）</w:t>
      </w:r>
      <w:r>
        <w:rPr>
          <w:rFonts w:hint="eastAsia" w:ascii="Times New Roman" w:hAnsi="Times New Roman" w:eastAsia="仿宋"/>
          <w:sz w:val="32"/>
          <w:szCs w:val="32"/>
        </w:rPr>
        <w:t>与客户单位签订的《</w:t>
      </w:r>
      <w:r>
        <w:rPr>
          <w:rFonts w:ascii="Times New Roman" w:hAnsi="Times New Roman" w:eastAsia="仿宋"/>
          <w:sz w:val="32"/>
          <w:szCs w:val="32"/>
        </w:rPr>
        <w:t>保安服务合同</w:t>
      </w:r>
      <w:r>
        <w:rPr>
          <w:rFonts w:hint="eastAsia" w:ascii="Times New Roman" w:hAnsi="Times New Roman" w:eastAsia="仿宋"/>
          <w:sz w:val="32"/>
          <w:szCs w:val="32"/>
        </w:rPr>
        <w:t>》有效页（首页；规定合同起止页；规定保安员人数、岗位、服务费用页；合同盖章页）复印件，以及</w:t>
      </w:r>
      <w:r>
        <w:rPr>
          <w:rFonts w:ascii="Times New Roman" w:hAnsi="Times New Roman" w:eastAsia="仿宋"/>
          <w:sz w:val="32"/>
          <w:szCs w:val="32"/>
        </w:rPr>
        <w:t>近三个月内</w:t>
      </w:r>
      <w:r>
        <w:rPr>
          <w:rFonts w:hint="eastAsia" w:ascii="Times New Roman" w:hAnsi="Times New Roman" w:eastAsia="仿宋"/>
          <w:sz w:val="32"/>
          <w:szCs w:val="32"/>
        </w:rPr>
        <w:t>任意一个月保安服务费结算凭证（收款凭证和支出发票）复印件</w:t>
      </w:r>
      <w:r>
        <w:rPr>
          <w:rFonts w:hint="eastAsia" w:ascii="楷体" w:hAnsi="楷体" w:eastAsia="楷体" w:cs="楷体"/>
          <w:sz w:val="32"/>
          <w:szCs w:val="32"/>
        </w:rPr>
        <w:t>（纸质版和电子版材料）</w:t>
      </w:r>
      <w:r>
        <w:rPr>
          <w:rFonts w:hint="eastAsia"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（八）</w:t>
      </w:r>
      <w:r>
        <w:rPr>
          <w:rFonts w:hint="eastAsia" w:ascii="Times New Roman" w:hAnsi="Times New Roman" w:eastAsia="仿宋"/>
          <w:sz w:val="32"/>
          <w:szCs w:val="32"/>
        </w:rPr>
        <w:t>党、团、工会、妇联组织成立或换届批复材料复印件</w:t>
      </w:r>
      <w:r>
        <w:rPr>
          <w:rFonts w:hint="eastAsia" w:ascii="楷体" w:hAnsi="楷体" w:eastAsia="楷体" w:cs="楷体"/>
          <w:sz w:val="32"/>
          <w:szCs w:val="32"/>
        </w:rPr>
        <w:t>（纸质版和电子版材料）</w:t>
      </w:r>
      <w:r>
        <w:rPr>
          <w:rFonts w:ascii="Times New Roman" w:hAnsi="Times New Roman" w:eastAsia="仿宋"/>
          <w:sz w:val="32"/>
          <w:szCs w:val="32"/>
        </w:rPr>
        <w:t xml:space="preserve">； </w:t>
      </w:r>
    </w:p>
    <w:p>
      <w:pPr>
        <w:spacing w:line="560" w:lineRule="exact"/>
        <w:ind w:firstLine="640" w:firstLineChars="200"/>
        <w:rPr>
          <w:rFonts w:ascii="Times New Roman" w:hAnsi="Times New Roman" w:eastAsia="仿宋"/>
          <w:sz w:val="32"/>
          <w:szCs w:val="32"/>
        </w:rPr>
      </w:pPr>
      <w:r>
        <w:rPr>
          <w:rFonts w:hint="eastAsia" w:ascii="仿宋" w:hAnsi="仿宋" w:eastAsia="仿宋" w:cs="仿宋"/>
          <w:color w:val="000000" w:themeColor="text1"/>
          <w:sz w:val="32"/>
          <w:szCs w:val="32"/>
          <w14:textFill>
            <w14:solidFill>
              <w14:schemeClr w14:val="tx1"/>
            </w14:solidFill>
          </w14:textFill>
        </w:rPr>
        <w:t>（九）</w:t>
      </w:r>
      <w:r>
        <w:rPr>
          <w:rFonts w:hint="eastAsia" w:ascii="Times New Roman" w:hAnsi="Times New Roman" w:eastAsia="仿宋"/>
          <w:sz w:val="32"/>
          <w:szCs w:val="32"/>
        </w:rPr>
        <w:t>上一年度受到政府部门行政处罚决定书复印件</w:t>
      </w:r>
      <w:r>
        <w:rPr>
          <w:rFonts w:hint="eastAsia" w:ascii="楷体" w:hAnsi="楷体" w:eastAsia="楷体" w:cs="楷体"/>
          <w:sz w:val="32"/>
          <w:szCs w:val="32"/>
        </w:rPr>
        <w:t>（纸质版和电子版材料）</w:t>
      </w:r>
      <w:r>
        <w:rPr>
          <w:rFonts w:hint="eastAsia" w:ascii="Times New Roman" w:hAnsi="Times New Roman" w:eastAsia="仿宋"/>
          <w:sz w:val="32"/>
          <w:szCs w:val="32"/>
        </w:rPr>
        <w:t>；</w:t>
      </w:r>
      <w:r>
        <w:rPr>
          <w:rFonts w:ascii="Times New Roman" w:hAnsi="Times New Roman" w:eastAsia="仿宋"/>
          <w:sz w:val="32"/>
          <w:szCs w:val="32"/>
        </w:rPr>
        <w:t xml:space="preserve">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（十）等级评定</w:t>
      </w:r>
      <w:r>
        <w:rPr>
          <w:rFonts w:hint="eastAsia" w:ascii="Times New Roman" w:hAnsi="Times New Roman" w:eastAsia="仿宋"/>
          <w:sz w:val="32"/>
          <w:szCs w:val="32"/>
        </w:rPr>
        <w:t>提交材料真实性承诺书</w:t>
      </w:r>
      <w:r>
        <w:rPr>
          <w:rFonts w:hint="eastAsia" w:ascii="楷体" w:hAnsi="楷体" w:eastAsia="楷体" w:cs="楷体"/>
          <w:sz w:val="32"/>
          <w:szCs w:val="32"/>
        </w:rPr>
        <w:t>（纸质版材料）</w:t>
      </w:r>
      <w:r>
        <w:rPr>
          <w:rFonts w:ascii="Times New Roman" w:hAnsi="Times New Roman" w:eastAsia="仿宋"/>
          <w:sz w:val="32"/>
          <w:szCs w:val="32"/>
        </w:rPr>
        <w:t xml:space="preserve">。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申请一级保安服务公司等级评定应</w:t>
      </w:r>
      <w:r>
        <w:rPr>
          <w:rFonts w:hint="eastAsia" w:ascii="Times New Roman" w:hAnsi="Times New Roman" w:eastAsia="仿宋"/>
          <w:sz w:val="32"/>
          <w:szCs w:val="32"/>
        </w:rPr>
        <w:t>当</w:t>
      </w:r>
      <w:r>
        <w:rPr>
          <w:rFonts w:ascii="Times New Roman" w:hAnsi="Times New Roman" w:eastAsia="仿宋"/>
          <w:sz w:val="32"/>
          <w:szCs w:val="32"/>
        </w:rPr>
        <w:t>提交</w:t>
      </w:r>
      <w:r>
        <w:rPr>
          <w:rFonts w:hint="eastAsia" w:ascii="Times New Roman" w:hAnsi="Times New Roman" w:eastAsia="仿宋"/>
          <w:sz w:val="32"/>
          <w:szCs w:val="32"/>
        </w:rPr>
        <w:t>两份</w:t>
      </w:r>
      <w:r>
        <w:rPr>
          <w:rFonts w:ascii="Times New Roman" w:hAnsi="Times New Roman" w:eastAsia="仿宋"/>
          <w:sz w:val="32"/>
          <w:szCs w:val="32"/>
        </w:rPr>
        <w:t>上述</w:t>
      </w:r>
      <w:r>
        <w:rPr>
          <w:rFonts w:hint="eastAsia" w:ascii="Times New Roman" w:hAnsi="Times New Roman" w:eastAsia="仿宋"/>
          <w:sz w:val="32"/>
          <w:szCs w:val="32"/>
        </w:rPr>
        <w:t>纸质版材料</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第十四条</w:t>
      </w:r>
      <w:r>
        <w:rPr>
          <w:rFonts w:ascii="Times New Roman" w:hAnsi="Times New Roman" w:eastAsia="仿宋"/>
          <w:sz w:val="32"/>
          <w:szCs w:val="32"/>
        </w:rPr>
        <w:t xml:space="preserve">  </w:t>
      </w:r>
      <w:r>
        <w:rPr>
          <w:rFonts w:hint="eastAsia" w:ascii="Times New Roman" w:hAnsi="Times New Roman" w:eastAsia="仿宋"/>
          <w:sz w:val="32"/>
          <w:szCs w:val="32"/>
        </w:rPr>
        <w:t>北京评定办对保安服务公司</w:t>
      </w:r>
      <w:r>
        <w:rPr>
          <w:rFonts w:ascii="Times New Roman" w:hAnsi="Times New Roman" w:eastAsia="仿宋"/>
          <w:sz w:val="32"/>
          <w:szCs w:val="32"/>
        </w:rPr>
        <w:t>申请</w:t>
      </w:r>
      <w:r>
        <w:rPr>
          <w:rFonts w:hint="eastAsia" w:ascii="Times New Roman" w:hAnsi="Times New Roman" w:eastAsia="仿宋"/>
          <w:sz w:val="32"/>
          <w:szCs w:val="32"/>
        </w:rPr>
        <w:t>等级评定材料进行初审，符合要求的出具</w:t>
      </w:r>
      <w:r>
        <w:rPr>
          <w:rFonts w:ascii="Times New Roman" w:hAnsi="Times New Roman" w:eastAsia="仿宋"/>
          <w:sz w:val="32"/>
          <w:szCs w:val="32"/>
        </w:rPr>
        <w:t>《</w:t>
      </w:r>
      <w:r>
        <w:rPr>
          <w:rFonts w:hint="eastAsia" w:ascii="Times New Roman" w:hAnsi="Times New Roman" w:eastAsia="仿宋"/>
          <w:sz w:val="32"/>
          <w:szCs w:val="32"/>
        </w:rPr>
        <w:t>保安服务公司等级评定</w:t>
      </w:r>
      <w:r>
        <w:rPr>
          <w:rFonts w:ascii="Times New Roman" w:hAnsi="Times New Roman" w:eastAsia="仿宋"/>
          <w:sz w:val="32"/>
          <w:szCs w:val="32"/>
        </w:rPr>
        <w:t xml:space="preserve">受理通知书》。 </w:t>
      </w:r>
    </w:p>
    <w:p>
      <w:pPr>
        <w:spacing w:line="560" w:lineRule="exact"/>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黑体" w:hAnsi="黑体" w:eastAsia="黑体" w:cs="黑体"/>
          <w:sz w:val="32"/>
          <w:szCs w:val="32"/>
        </w:rPr>
        <w:t>第十五条</w:t>
      </w:r>
      <w:r>
        <w:rPr>
          <w:rFonts w:ascii="Times New Roman" w:hAnsi="Times New Roman" w:eastAsia="仿宋"/>
          <w:sz w:val="32"/>
          <w:szCs w:val="32"/>
        </w:rPr>
        <w:t xml:space="preserve">  </w:t>
      </w:r>
      <w:r>
        <w:rPr>
          <w:rFonts w:hint="eastAsia" w:ascii="Times New Roman" w:hAnsi="Times New Roman" w:eastAsia="仿宋"/>
          <w:sz w:val="32"/>
          <w:szCs w:val="32"/>
        </w:rPr>
        <w:t>北京评定办接收保安服务公司</w:t>
      </w:r>
      <w:r>
        <w:rPr>
          <w:rFonts w:ascii="Times New Roman" w:hAnsi="Times New Roman" w:eastAsia="仿宋"/>
          <w:sz w:val="32"/>
          <w:szCs w:val="32"/>
        </w:rPr>
        <w:t>申请</w:t>
      </w:r>
      <w:r>
        <w:rPr>
          <w:rFonts w:hint="eastAsia" w:ascii="Times New Roman" w:hAnsi="Times New Roman" w:eastAsia="仿宋"/>
          <w:sz w:val="32"/>
          <w:szCs w:val="32"/>
        </w:rPr>
        <w:t>等级评定材料后10个工作日内，通过资料审核和项目检查等方式开展评定。</w:t>
      </w:r>
      <w:r>
        <w:rPr>
          <w:rFonts w:ascii="Times New Roman" w:hAnsi="Times New Roman" w:eastAsia="仿宋"/>
          <w:color w:val="000000" w:themeColor="text1"/>
          <w:sz w:val="32"/>
          <w:szCs w:val="32"/>
          <w14:textFill>
            <w14:solidFill>
              <w14:schemeClr w14:val="tx1"/>
            </w14:solidFill>
          </w14:textFill>
        </w:rPr>
        <w:t>评审结果在</w:t>
      </w:r>
      <w:r>
        <w:rPr>
          <w:rFonts w:hint="eastAsia" w:ascii="Times New Roman" w:hAnsi="Times New Roman" w:eastAsia="仿宋"/>
          <w:color w:val="000000" w:themeColor="text1"/>
          <w:sz w:val="32"/>
          <w:szCs w:val="32"/>
          <w14:textFill>
            <w14:solidFill>
              <w14:schemeClr w14:val="tx1"/>
            </w14:solidFill>
          </w14:textFill>
        </w:rPr>
        <w:t>北京保安协会</w:t>
      </w:r>
      <w:r>
        <w:rPr>
          <w:rFonts w:ascii="Times New Roman" w:hAnsi="Times New Roman" w:eastAsia="仿宋"/>
          <w:color w:val="000000" w:themeColor="text1"/>
          <w:sz w:val="32"/>
          <w:szCs w:val="32"/>
          <w14:textFill>
            <w14:solidFill>
              <w14:schemeClr w14:val="tx1"/>
            </w14:solidFill>
          </w14:textFill>
        </w:rPr>
        <w:t>等级评定</w:t>
      </w:r>
      <w:r>
        <w:rPr>
          <w:rFonts w:hint="eastAsia" w:ascii="Times New Roman" w:hAnsi="Times New Roman" w:eastAsia="仿宋"/>
          <w:color w:val="000000" w:themeColor="text1"/>
          <w:sz w:val="32"/>
          <w:szCs w:val="32"/>
          <w14:textFill>
            <w14:solidFill>
              <w14:schemeClr w14:val="tx1"/>
            </w14:solidFill>
          </w14:textFill>
        </w:rPr>
        <w:t>专区</w:t>
      </w:r>
      <w:r>
        <w:rPr>
          <w:rFonts w:ascii="Times New Roman" w:hAnsi="Times New Roman" w:eastAsia="仿宋"/>
          <w:color w:val="000000" w:themeColor="text1"/>
          <w:sz w:val="32"/>
          <w:szCs w:val="32"/>
          <w14:textFill>
            <w14:solidFill>
              <w14:schemeClr w14:val="tx1"/>
            </w14:solidFill>
          </w14:textFill>
        </w:rPr>
        <w:t>进行公示。</w:t>
      </w:r>
    </w:p>
    <w:p>
      <w:pPr>
        <w:spacing w:line="560" w:lineRule="exact"/>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（一）资料审</w:t>
      </w:r>
      <w:r>
        <w:rPr>
          <w:rFonts w:hint="eastAsia" w:ascii="Times New Roman" w:hAnsi="Times New Roman" w:eastAsia="仿宋"/>
          <w:color w:val="000000" w:themeColor="text1"/>
          <w:sz w:val="32"/>
          <w:szCs w:val="32"/>
          <w14:textFill>
            <w14:solidFill>
              <w14:schemeClr w14:val="tx1"/>
            </w14:solidFill>
          </w14:textFill>
        </w:rPr>
        <w:t>核</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对保安服务公司按照</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保安服务公司等级评定试行标准</w:t>
      </w:r>
      <w:r>
        <w:rPr>
          <w:rFonts w:ascii="Times New Roman" w:hAnsi="Times New Roman" w:eastAsia="仿宋"/>
          <w:color w:val="000000" w:themeColor="text1"/>
          <w:sz w:val="32"/>
          <w:szCs w:val="32"/>
          <w14:textFill>
            <w14:solidFill>
              <w14:schemeClr w14:val="tx1"/>
            </w14:solidFill>
          </w14:textFill>
        </w:rPr>
        <w:t>》的要求</w:t>
      </w:r>
      <w:r>
        <w:rPr>
          <w:rFonts w:hint="eastAsia" w:ascii="Times New Roman" w:hAnsi="Times New Roman" w:eastAsia="仿宋"/>
          <w:color w:val="000000" w:themeColor="text1"/>
          <w:sz w:val="32"/>
          <w:szCs w:val="32"/>
          <w14:textFill>
            <w14:solidFill>
              <w14:schemeClr w14:val="tx1"/>
            </w14:solidFill>
          </w14:textFill>
        </w:rPr>
        <w:t>提交的申请等级评定</w:t>
      </w:r>
      <w:r>
        <w:rPr>
          <w:rFonts w:ascii="Times New Roman" w:hAnsi="Times New Roman" w:eastAsia="仿宋"/>
          <w:color w:val="000000" w:themeColor="text1"/>
          <w:sz w:val="32"/>
          <w:szCs w:val="32"/>
          <w14:textFill>
            <w14:solidFill>
              <w14:schemeClr w14:val="tx1"/>
            </w14:solidFill>
          </w14:textFill>
        </w:rPr>
        <w:t>资料</w:t>
      </w:r>
      <w:r>
        <w:rPr>
          <w:rFonts w:hint="eastAsia" w:ascii="Times New Roman" w:hAnsi="Times New Roman" w:eastAsia="仿宋"/>
          <w:color w:val="000000" w:themeColor="text1"/>
          <w:sz w:val="32"/>
          <w:szCs w:val="32"/>
          <w14:textFill>
            <w14:solidFill>
              <w14:schemeClr w14:val="tx1"/>
            </w14:solidFill>
          </w14:textFill>
        </w:rPr>
        <w:t>完整性进行审核</w:t>
      </w:r>
      <w:r>
        <w:rPr>
          <w:rFonts w:ascii="Times New Roman" w:hAnsi="Times New Roman" w:eastAsia="仿宋"/>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（二）</w:t>
      </w:r>
      <w:r>
        <w:rPr>
          <w:rFonts w:hint="eastAsia" w:ascii="Times New Roman" w:hAnsi="Times New Roman" w:eastAsia="仿宋"/>
          <w:sz w:val="32"/>
          <w:szCs w:val="32"/>
        </w:rPr>
        <w:t>项目检查</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通过视频联动远程对保安服务项目进行检查</w:t>
      </w:r>
      <w:r>
        <w:rPr>
          <w:rFonts w:ascii="Times New Roman" w:hAnsi="Times New Roman" w:eastAsia="仿宋"/>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（三）</w:t>
      </w:r>
      <w:r>
        <w:rPr>
          <w:rFonts w:hint="eastAsia" w:ascii="Times New Roman" w:hAnsi="Times New Roman" w:eastAsia="仿宋"/>
          <w:color w:val="000000" w:themeColor="text1"/>
          <w:sz w:val="32"/>
          <w:szCs w:val="32"/>
          <w14:textFill>
            <w14:solidFill>
              <w14:schemeClr w14:val="tx1"/>
            </w14:solidFill>
          </w14:textFill>
        </w:rPr>
        <w:t>评定结果：在</w:t>
      </w:r>
      <w:r>
        <w:rPr>
          <w:rFonts w:hint="eastAsia" w:ascii="Times New Roman" w:hAnsi="Times New Roman" w:eastAsia="仿宋"/>
          <w:sz w:val="32"/>
          <w:szCs w:val="32"/>
        </w:rPr>
        <w:t>保安驻勤点制度建设、日常管理有关内容</w:t>
      </w:r>
      <w:r>
        <w:rPr>
          <w:rFonts w:hint="eastAsia" w:ascii="Times New Roman" w:hAnsi="Times New Roman" w:eastAsia="仿宋"/>
          <w:color w:val="000000" w:themeColor="text1"/>
          <w:sz w:val="32"/>
          <w:szCs w:val="32"/>
          <w14:textFill>
            <w14:solidFill>
              <w14:schemeClr w14:val="tx1"/>
            </w14:solidFill>
          </w14:textFill>
        </w:rPr>
        <w:t>检查后3个工作日内，形成等级评定报告</w:t>
      </w:r>
      <w:r>
        <w:rPr>
          <w:rFonts w:ascii="Times New Roman" w:hAnsi="Times New Roman" w:eastAsia="仿宋"/>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四</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评定公示。全国评定办</w:t>
      </w:r>
      <w:r>
        <w:rPr>
          <w:rFonts w:ascii="Times New Roman" w:hAnsi="Times New Roman" w:eastAsia="仿宋"/>
          <w:color w:val="000000" w:themeColor="text1"/>
          <w:sz w:val="32"/>
          <w:szCs w:val="32"/>
          <w14:textFill>
            <w14:solidFill>
              <w14:schemeClr w14:val="tx1"/>
            </w14:solidFill>
          </w14:textFill>
        </w:rPr>
        <w:t>或</w:t>
      </w:r>
      <w:r>
        <w:rPr>
          <w:rFonts w:hint="eastAsia" w:ascii="Times New Roman" w:hAnsi="Times New Roman" w:eastAsia="仿宋"/>
          <w:color w:val="000000" w:themeColor="text1"/>
          <w:sz w:val="32"/>
          <w:szCs w:val="32"/>
          <w14:textFill>
            <w14:solidFill>
              <w14:schemeClr w14:val="tx1"/>
            </w14:solidFill>
          </w14:textFill>
        </w:rPr>
        <w:t>北京评定办</w:t>
      </w:r>
      <w:r>
        <w:rPr>
          <w:rFonts w:ascii="Times New Roman" w:hAnsi="Times New Roman" w:eastAsia="仿宋"/>
          <w:color w:val="000000" w:themeColor="text1"/>
          <w:sz w:val="32"/>
          <w:szCs w:val="32"/>
          <w14:textFill>
            <w14:solidFill>
              <w14:schemeClr w14:val="tx1"/>
            </w14:solidFill>
          </w14:textFill>
        </w:rPr>
        <w:t>作出等级评定决定</w:t>
      </w:r>
      <w:r>
        <w:rPr>
          <w:rFonts w:hint="eastAsia" w:ascii="Times New Roman" w:hAnsi="Times New Roman" w:eastAsia="仿宋"/>
          <w:color w:val="000000" w:themeColor="text1"/>
          <w:sz w:val="32"/>
          <w:szCs w:val="32"/>
          <w14:textFill>
            <w14:solidFill>
              <w14:schemeClr w14:val="tx1"/>
            </w14:solidFill>
          </w14:textFill>
        </w:rPr>
        <w:t>前</w:t>
      </w:r>
      <w:r>
        <w:rPr>
          <w:rFonts w:ascii="Times New Roman" w:hAnsi="Times New Roman" w:eastAsia="仿宋"/>
          <w:color w:val="000000" w:themeColor="text1"/>
          <w:sz w:val="32"/>
          <w:szCs w:val="32"/>
          <w14:textFill>
            <w14:solidFill>
              <w14:schemeClr w14:val="tx1"/>
            </w14:solidFill>
          </w14:textFill>
        </w:rPr>
        <w:t>，在北京</w:t>
      </w:r>
      <w:r>
        <w:rPr>
          <w:rFonts w:hint="eastAsia" w:ascii="Times New Roman" w:hAnsi="Times New Roman" w:eastAsia="仿宋"/>
          <w:color w:val="000000" w:themeColor="text1"/>
          <w:sz w:val="32"/>
          <w:szCs w:val="32"/>
          <w14:textFill>
            <w14:solidFill>
              <w14:schemeClr w14:val="tx1"/>
            </w14:solidFill>
          </w14:textFill>
        </w:rPr>
        <w:t>保安协会网站等级评定专区</w:t>
      </w:r>
      <w:r>
        <w:rPr>
          <w:rFonts w:ascii="Times New Roman" w:hAnsi="Times New Roman" w:eastAsia="仿宋"/>
          <w:color w:val="000000" w:themeColor="text1"/>
          <w:sz w:val="32"/>
          <w:szCs w:val="32"/>
          <w14:textFill>
            <w14:solidFill>
              <w14:schemeClr w14:val="tx1"/>
            </w14:solidFill>
          </w14:textFill>
        </w:rPr>
        <w:t>进行公示，公示期为</w:t>
      </w:r>
      <w:r>
        <w:rPr>
          <w:rFonts w:hint="eastAsia" w:ascii="Times New Roman" w:hAnsi="Times New Roman" w:eastAsia="仿宋"/>
          <w:color w:val="000000" w:themeColor="text1"/>
          <w:sz w:val="32"/>
          <w:szCs w:val="32"/>
          <w14:textFill>
            <w14:solidFill>
              <w14:schemeClr w14:val="tx1"/>
            </w14:solidFill>
          </w14:textFill>
        </w:rPr>
        <w:t>5</w:t>
      </w:r>
      <w:r>
        <w:rPr>
          <w:rFonts w:ascii="Times New Roman" w:hAnsi="Times New Roman" w:eastAsia="仿宋"/>
          <w:color w:val="000000" w:themeColor="text1"/>
          <w:sz w:val="32"/>
          <w:szCs w:val="32"/>
          <w14:textFill>
            <w14:solidFill>
              <w14:schemeClr w14:val="tx1"/>
            </w14:solidFill>
          </w14:textFill>
        </w:rPr>
        <w:t>个工作日。公示期满无异议的，由</w:t>
      </w:r>
      <w:r>
        <w:rPr>
          <w:rFonts w:hint="eastAsia" w:ascii="Times New Roman" w:hAnsi="Times New Roman" w:eastAsia="仿宋"/>
          <w:color w:val="000000" w:themeColor="text1"/>
          <w:sz w:val="32"/>
          <w:szCs w:val="32"/>
          <w14:textFill>
            <w14:solidFill>
              <w14:schemeClr w14:val="tx1"/>
            </w14:solidFill>
          </w14:textFill>
        </w:rPr>
        <w:t>全国评定办</w:t>
      </w:r>
      <w:r>
        <w:rPr>
          <w:rFonts w:ascii="Times New Roman" w:hAnsi="Times New Roman" w:eastAsia="仿宋"/>
          <w:color w:val="000000" w:themeColor="text1"/>
          <w:sz w:val="32"/>
          <w:szCs w:val="32"/>
          <w14:textFill>
            <w14:solidFill>
              <w14:schemeClr w14:val="tx1"/>
            </w14:solidFill>
          </w14:textFill>
        </w:rPr>
        <w:t>或</w:t>
      </w:r>
      <w:r>
        <w:rPr>
          <w:rFonts w:hint="eastAsia" w:ascii="Times New Roman" w:hAnsi="Times New Roman" w:eastAsia="仿宋"/>
          <w:color w:val="000000" w:themeColor="text1"/>
          <w:sz w:val="32"/>
          <w:szCs w:val="32"/>
          <w14:textFill>
            <w14:solidFill>
              <w14:schemeClr w14:val="tx1"/>
            </w14:solidFill>
          </w14:textFill>
        </w:rPr>
        <w:t>北京评定办</w:t>
      </w:r>
      <w:r>
        <w:rPr>
          <w:rFonts w:ascii="Times New Roman" w:hAnsi="Times New Roman" w:eastAsia="仿宋"/>
          <w:color w:val="000000" w:themeColor="text1"/>
          <w:sz w:val="32"/>
          <w:szCs w:val="32"/>
          <w14:textFill>
            <w14:solidFill>
              <w14:schemeClr w14:val="tx1"/>
            </w14:solidFill>
          </w14:textFill>
        </w:rPr>
        <w:t>颁发等级证书，并在北京</w:t>
      </w:r>
      <w:r>
        <w:rPr>
          <w:rFonts w:hint="eastAsia" w:ascii="Times New Roman" w:hAnsi="Times New Roman" w:eastAsia="仿宋"/>
          <w:color w:val="000000" w:themeColor="text1"/>
          <w:sz w:val="32"/>
          <w:szCs w:val="32"/>
          <w14:textFill>
            <w14:solidFill>
              <w14:schemeClr w14:val="tx1"/>
            </w14:solidFill>
          </w14:textFill>
        </w:rPr>
        <w:t>保安协会网站等级评定专区</w:t>
      </w:r>
      <w:r>
        <w:rPr>
          <w:rFonts w:ascii="Times New Roman" w:hAnsi="Times New Roman" w:eastAsia="仿宋"/>
          <w:color w:val="000000" w:themeColor="text1"/>
          <w:sz w:val="32"/>
          <w:szCs w:val="32"/>
          <w14:textFill>
            <w14:solidFill>
              <w14:schemeClr w14:val="tx1"/>
            </w14:solidFill>
          </w14:textFill>
        </w:rPr>
        <w:t>进行公示。</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第十六条</w:t>
      </w:r>
      <w:r>
        <w:rPr>
          <w:rFonts w:ascii="Times New Roman" w:hAnsi="Times New Roman" w:eastAsia="仿宋"/>
          <w:sz w:val="32"/>
          <w:szCs w:val="32"/>
        </w:rPr>
        <w:t xml:space="preserve">  公示期内</w:t>
      </w:r>
      <w:r>
        <w:rPr>
          <w:rFonts w:hint="eastAsia" w:ascii="Times New Roman" w:hAnsi="Times New Roman" w:eastAsia="仿宋"/>
          <w:sz w:val="32"/>
          <w:szCs w:val="32"/>
        </w:rPr>
        <w:t>如有提出</w:t>
      </w:r>
      <w:r>
        <w:rPr>
          <w:rFonts w:ascii="Times New Roman" w:hAnsi="Times New Roman" w:eastAsia="仿宋"/>
          <w:sz w:val="32"/>
          <w:szCs w:val="32"/>
        </w:rPr>
        <w:t>异议的，</w:t>
      </w:r>
      <w:r>
        <w:rPr>
          <w:rFonts w:hint="eastAsia" w:ascii="Times New Roman" w:hAnsi="Times New Roman" w:eastAsia="仿宋"/>
          <w:sz w:val="32"/>
          <w:szCs w:val="32"/>
        </w:rPr>
        <w:t>全国评定办</w:t>
      </w:r>
      <w:r>
        <w:rPr>
          <w:rFonts w:ascii="Times New Roman" w:hAnsi="Times New Roman" w:eastAsia="仿宋"/>
          <w:sz w:val="32"/>
          <w:szCs w:val="32"/>
        </w:rPr>
        <w:t>或</w:t>
      </w:r>
      <w:r>
        <w:rPr>
          <w:rFonts w:hint="eastAsia" w:ascii="Times New Roman" w:hAnsi="Times New Roman" w:eastAsia="仿宋"/>
          <w:sz w:val="32"/>
          <w:szCs w:val="32"/>
        </w:rPr>
        <w:t>北京评定办</w:t>
      </w:r>
      <w:r>
        <w:rPr>
          <w:rFonts w:ascii="Times New Roman" w:hAnsi="Times New Roman" w:eastAsia="仿宋"/>
          <w:sz w:val="32"/>
          <w:szCs w:val="32"/>
        </w:rPr>
        <w:t>应在公示期结束后组织核查，并在10</w:t>
      </w:r>
      <w:r>
        <w:rPr>
          <w:rFonts w:hint="eastAsia" w:ascii="Times New Roman" w:hAnsi="Times New Roman" w:eastAsia="仿宋"/>
          <w:sz w:val="32"/>
          <w:szCs w:val="32"/>
        </w:rPr>
        <w:t>个</w:t>
      </w:r>
      <w:r>
        <w:rPr>
          <w:rFonts w:ascii="Times New Roman" w:hAnsi="Times New Roman" w:eastAsia="仿宋"/>
          <w:sz w:val="32"/>
          <w:szCs w:val="32"/>
        </w:rPr>
        <w:t>工作日内</w:t>
      </w:r>
      <w:r>
        <w:rPr>
          <w:rFonts w:hint="eastAsia" w:ascii="Times New Roman" w:hAnsi="Times New Roman" w:eastAsia="仿宋"/>
          <w:sz w:val="32"/>
          <w:szCs w:val="32"/>
        </w:rPr>
        <w:t>反馈</w:t>
      </w:r>
      <w:r>
        <w:rPr>
          <w:rFonts w:ascii="Times New Roman" w:hAnsi="Times New Roman" w:eastAsia="仿宋"/>
          <w:sz w:val="32"/>
          <w:szCs w:val="32"/>
        </w:rPr>
        <w:t>核查结果。</w:t>
      </w:r>
      <w:r>
        <w:rPr>
          <w:rFonts w:hint="eastAsia" w:ascii="Times New Roman" w:hAnsi="Times New Roman" w:eastAsia="仿宋"/>
          <w:sz w:val="32"/>
          <w:szCs w:val="32"/>
        </w:rPr>
        <w:t>在</w:t>
      </w:r>
      <w:r>
        <w:rPr>
          <w:rFonts w:ascii="Times New Roman" w:hAnsi="Times New Roman" w:eastAsia="仿宋"/>
          <w:sz w:val="32"/>
          <w:szCs w:val="32"/>
        </w:rPr>
        <w:t>公布核查结果</w:t>
      </w:r>
      <w:r>
        <w:rPr>
          <w:rFonts w:hint="eastAsia" w:ascii="Times New Roman" w:hAnsi="Times New Roman" w:eastAsia="仿宋"/>
          <w:sz w:val="32"/>
          <w:szCs w:val="32"/>
        </w:rPr>
        <w:t>前，暂不向评定对象</w:t>
      </w:r>
      <w:r>
        <w:rPr>
          <w:rFonts w:ascii="Times New Roman" w:hAnsi="Times New Roman" w:eastAsia="仿宋"/>
          <w:sz w:val="32"/>
          <w:szCs w:val="32"/>
        </w:rPr>
        <w:t>发放等级证书。</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第十七条</w:t>
      </w:r>
      <w:r>
        <w:rPr>
          <w:rFonts w:ascii="Times New Roman" w:hAnsi="Times New Roman" w:eastAsia="仿宋"/>
          <w:sz w:val="32"/>
          <w:szCs w:val="32"/>
        </w:rPr>
        <w:t xml:space="preserve">  等级评定</w:t>
      </w:r>
      <w:r>
        <w:rPr>
          <w:rFonts w:hint="eastAsia" w:ascii="Times New Roman" w:hAnsi="Times New Roman" w:eastAsia="仿宋"/>
          <w:sz w:val="32"/>
          <w:szCs w:val="32"/>
        </w:rPr>
        <w:t>应当坚持下列评定措施：</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（一）</w:t>
      </w:r>
      <w:r>
        <w:rPr>
          <w:rFonts w:hint="eastAsia" w:ascii="楷体" w:hAnsi="楷体" w:eastAsia="楷体" w:cs="楷体"/>
          <w:sz w:val="32"/>
          <w:szCs w:val="32"/>
        </w:rPr>
        <w:t>企业自评申报</w:t>
      </w:r>
      <w:r>
        <w:rPr>
          <w:rFonts w:hint="eastAsia" w:ascii="Times New Roman" w:hAnsi="Times New Roman" w:eastAsia="仿宋"/>
          <w:sz w:val="32"/>
          <w:szCs w:val="32"/>
        </w:rPr>
        <w:t>。保安服务公司提出等级评定申请前，应当在企业规模、业务发展、队伍管理、依法经营、权益保障、社会责任等方面开展自评工作。</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（二）</w:t>
      </w:r>
      <w:r>
        <w:rPr>
          <w:rFonts w:hint="eastAsia" w:ascii="楷体" w:hAnsi="楷体" w:eastAsia="楷体" w:cs="楷体"/>
          <w:sz w:val="32"/>
          <w:szCs w:val="32"/>
        </w:rPr>
        <w:t>动态监测调整</w:t>
      </w:r>
      <w:r>
        <w:rPr>
          <w:rFonts w:hint="eastAsia" w:ascii="Times New Roman" w:hAnsi="Times New Roman" w:eastAsia="仿宋"/>
          <w:sz w:val="32"/>
          <w:szCs w:val="32"/>
        </w:rPr>
        <w:t>。北京评定办对已取得等级证书的保安服务公司，应当开展动态数据监测，对不符合等级标准要求的保安服务公司及时提出整改要求。整改期间，保安服务公司不得使用等级证书。</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（三）</w:t>
      </w:r>
      <w:r>
        <w:rPr>
          <w:rFonts w:hint="eastAsia" w:ascii="楷体" w:hAnsi="楷体" w:eastAsia="楷体" w:cs="楷体"/>
          <w:sz w:val="32"/>
          <w:szCs w:val="32"/>
        </w:rPr>
        <w:t>分项分值定级</w:t>
      </w:r>
      <w:r>
        <w:rPr>
          <w:rFonts w:hint="eastAsia" w:ascii="Times New Roman" w:hAnsi="Times New Roman" w:eastAsia="仿宋"/>
          <w:sz w:val="32"/>
          <w:szCs w:val="32"/>
        </w:rPr>
        <w:t>。</w:t>
      </w:r>
      <w:r>
        <w:rPr>
          <w:rFonts w:ascii="Times New Roman" w:hAnsi="Times New Roman" w:eastAsia="仿宋"/>
          <w:sz w:val="32"/>
          <w:szCs w:val="32"/>
        </w:rPr>
        <w:t>等级评定</w:t>
      </w:r>
      <w:r>
        <w:rPr>
          <w:rFonts w:hint="eastAsia" w:ascii="Times New Roman" w:hAnsi="Times New Roman" w:eastAsia="仿宋"/>
          <w:sz w:val="32"/>
          <w:szCs w:val="32"/>
        </w:rPr>
        <w:t>在企业规模、业务发展、队伍管理、依法经营、权益保障、社会责任等方面对保安服务公司进行评分，并根据评分结果予以定级。</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等级评定设置基本项、加分项、扣分项、否定项和动态项。其中，基本分100分；加分项、扣分项参照具体评定项目；存在否定项规定情形的不予评定；动态项为不定时对申请单位大数据监测进行评定，动态对评定结果进行调整。</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北京评定办原则上每三年对等级评定标准进行修订调整。同时，在每年1</w:t>
      </w:r>
      <w:r>
        <w:rPr>
          <w:rFonts w:ascii="Times New Roman" w:hAnsi="Times New Roman" w:eastAsia="仿宋"/>
          <w:sz w:val="32"/>
          <w:szCs w:val="32"/>
        </w:rPr>
        <w:t>2</w:t>
      </w:r>
      <w:r>
        <w:rPr>
          <w:rFonts w:hint="eastAsia" w:ascii="Times New Roman" w:hAnsi="Times New Roman" w:eastAsia="仿宋"/>
          <w:sz w:val="32"/>
          <w:szCs w:val="32"/>
        </w:rPr>
        <w:t>月底前，结合本年度行业管理、技能培训和企业发展整体情况，确定下一年度各类别等级评定级别对应的分数。</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（四）</w:t>
      </w:r>
      <w:r>
        <w:rPr>
          <w:rFonts w:hint="eastAsia" w:ascii="楷体" w:hAnsi="楷体" w:eastAsia="楷体" w:cs="楷体"/>
          <w:sz w:val="32"/>
          <w:szCs w:val="32"/>
        </w:rPr>
        <w:t>分类区别评定</w:t>
      </w:r>
      <w:r>
        <w:rPr>
          <w:rFonts w:hint="eastAsia" w:ascii="Times New Roman" w:hAnsi="Times New Roman" w:eastAsia="仿宋"/>
          <w:sz w:val="32"/>
          <w:szCs w:val="32"/>
        </w:rPr>
        <w:t>。保安服务公司应当结合保安服务范围，在人力防范、武装守护押运和安全技术防范（报警运营）等三个服务项目</w:t>
      </w:r>
      <w:r>
        <w:rPr>
          <w:rFonts w:ascii="Times New Roman" w:hAnsi="Times New Roman" w:eastAsia="仿宋"/>
          <w:sz w:val="32"/>
          <w:szCs w:val="32"/>
        </w:rPr>
        <w:t>类别</w:t>
      </w:r>
      <w:r>
        <w:rPr>
          <w:rFonts w:hint="eastAsia" w:ascii="Times New Roman" w:hAnsi="Times New Roman" w:eastAsia="仿宋"/>
          <w:sz w:val="32"/>
          <w:szCs w:val="32"/>
        </w:rPr>
        <w:t>申请一类或多类等级评定。根据评定结果，按照不同服务项目类别颁发相应级别等级评定证书。</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（五）</w:t>
      </w:r>
      <w:r>
        <w:rPr>
          <w:rFonts w:hint="eastAsia" w:ascii="楷体" w:hAnsi="楷体" w:eastAsia="楷体" w:cs="楷体"/>
          <w:sz w:val="32"/>
          <w:szCs w:val="32"/>
        </w:rPr>
        <w:t>从严审核把关</w:t>
      </w:r>
      <w:r>
        <w:rPr>
          <w:rFonts w:hint="eastAsia" w:ascii="Times New Roman" w:hAnsi="Times New Roman" w:eastAsia="仿宋"/>
          <w:sz w:val="32"/>
          <w:szCs w:val="32"/>
        </w:rPr>
        <w:t>。北京评定办应当在保安服务公司提交等级评定申请、保安驻勤点现场检查和保安服务公司考察期间，全程使用记录仪录音录像，音视频资料留档备查12个月。</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（六）</w:t>
      </w:r>
      <w:r>
        <w:rPr>
          <w:rFonts w:hint="eastAsia" w:ascii="楷体" w:hAnsi="楷体" w:eastAsia="楷体" w:cs="楷体"/>
          <w:sz w:val="32"/>
          <w:szCs w:val="32"/>
        </w:rPr>
        <w:t>真实统一齐全</w:t>
      </w:r>
      <w:r>
        <w:rPr>
          <w:rFonts w:hint="eastAsia" w:ascii="Times New Roman" w:hAnsi="Times New Roman" w:eastAsia="仿宋"/>
          <w:sz w:val="32"/>
          <w:szCs w:val="32"/>
        </w:rPr>
        <w:t>。保安服务公司提交的等级评定申请材料不齐全的，或者与实际情况不统一，一律不予定级。保安服务公司提交虚假材料的，三年内不得再次申请等级评定。</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（七）</w:t>
      </w:r>
      <w:r>
        <w:rPr>
          <w:rFonts w:hint="eastAsia" w:ascii="楷体" w:hAnsi="楷体" w:eastAsia="楷体" w:cs="楷体"/>
          <w:sz w:val="32"/>
          <w:szCs w:val="32"/>
        </w:rPr>
        <w:t>重大事项报告</w:t>
      </w:r>
      <w:r>
        <w:rPr>
          <w:rFonts w:hint="eastAsia" w:ascii="Times New Roman" w:hAnsi="Times New Roman" w:eastAsia="仿宋"/>
          <w:sz w:val="32"/>
          <w:szCs w:val="32"/>
        </w:rPr>
        <w:t>。保安服务公司如发生重组、合并、分立，或者实际负责人发生变化，应当及时向北京评定办进行报告。未及时报告的，北京评定办应当提出整改要求。整改期间，保安服务公司不得使用等级证书。</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（八）</w:t>
      </w:r>
      <w:r>
        <w:rPr>
          <w:rFonts w:hint="eastAsia" w:ascii="楷体" w:hAnsi="楷体" w:eastAsia="楷体" w:cs="楷体"/>
          <w:sz w:val="32"/>
          <w:szCs w:val="32"/>
        </w:rPr>
        <w:t>问题一票否定</w:t>
      </w:r>
      <w:r>
        <w:rPr>
          <w:rFonts w:hint="eastAsia" w:ascii="Times New Roman" w:hAnsi="Times New Roman" w:eastAsia="仿宋"/>
          <w:sz w:val="32"/>
          <w:szCs w:val="32"/>
        </w:rPr>
        <w:t>。等级评定坚持三类问题一票否定原则，一是不服从、不配合、不接受公安机关监督管理的，一票否定；二是发生关系国计民生的事件，引发媒体炒作，给行业造成负面影响的，一票否定；三是出现应当被撤销等级证书的情形，一票否定。</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（九）</w:t>
      </w:r>
      <w:r>
        <w:rPr>
          <w:rFonts w:hint="eastAsia" w:ascii="楷体" w:hAnsi="楷体" w:eastAsia="楷体" w:cs="楷体"/>
          <w:sz w:val="32"/>
          <w:szCs w:val="32"/>
        </w:rPr>
        <w:t>鼓励扩大发展</w:t>
      </w:r>
      <w:r>
        <w:rPr>
          <w:rFonts w:hint="eastAsia" w:ascii="Times New Roman" w:hAnsi="Times New Roman" w:eastAsia="仿宋"/>
          <w:sz w:val="32"/>
          <w:szCs w:val="32"/>
        </w:rPr>
        <w:t>。鼓励保安服务公司加强规范化建设发展，在全国其他省市或地区，以及海外建立分支机构。</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（十）</w:t>
      </w:r>
      <w:r>
        <w:rPr>
          <w:rFonts w:hint="eastAsia" w:ascii="楷体" w:hAnsi="楷体" w:eastAsia="楷体" w:cs="楷体"/>
          <w:sz w:val="32"/>
          <w:szCs w:val="32"/>
        </w:rPr>
        <w:t>评定结果保护</w:t>
      </w:r>
      <w:r>
        <w:rPr>
          <w:rFonts w:hint="eastAsia" w:ascii="Times New Roman" w:hAnsi="Times New Roman" w:eastAsia="仿宋"/>
          <w:sz w:val="32"/>
          <w:szCs w:val="32"/>
        </w:rPr>
        <w:t>。保安服务公司应当自觉维护等级评定的严肃性，珍惜等级评定结果。对客户单位在招投标过程中，提出有保安服务公司等级限定条款的，如保安服务费用低于北京保安协会提出的收费指导标准，应当予以拒绝，并主动向北京评定办反映情况。对违反评定结果保护原则的，北京评定办应当直接撤销该保安服务公司等级证书，一年内不得再次受理该保安服务公司等级评定申请。</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第十八条</w:t>
      </w:r>
      <w:r>
        <w:rPr>
          <w:rFonts w:ascii="Times New Roman" w:hAnsi="Times New Roman" w:eastAsia="仿宋"/>
          <w:sz w:val="32"/>
          <w:szCs w:val="32"/>
        </w:rPr>
        <w:t xml:space="preserve">  保安服务公司</w:t>
      </w:r>
      <w:r>
        <w:rPr>
          <w:rFonts w:hint="eastAsia" w:ascii="Times New Roman" w:hAnsi="Times New Roman" w:eastAsia="仿宋"/>
          <w:sz w:val="32"/>
          <w:szCs w:val="32"/>
        </w:rPr>
        <w:t>等级证书实行年度审核和动态监测制度。</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（一）年度审核制度。已取得</w:t>
      </w:r>
      <w:r>
        <w:rPr>
          <w:rFonts w:ascii="Times New Roman" w:hAnsi="Times New Roman" w:eastAsia="仿宋"/>
          <w:sz w:val="32"/>
          <w:szCs w:val="32"/>
        </w:rPr>
        <w:t>等级</w:t>
      </w:r>
      <w:r>
        <w:rPr>
          <w:rFonts w:hint="eastAsia" w:ascii="Times New Roman" w:hAnsi="Times New Roman" w:eastAsia="仿宋"/>
          <w:sz w:val="32"/>
          <w:szCs w:val="32"/>
        </w:rPr>
        <w:t>证书</w:t>
      </w:r>
      <w:r>
        <w:rPr>
          <w:rFonts w:ascii="Times New Roman" w:hAnsi="Times New Roman" w:eastAsia="仿宋"/>
          <w:sz w:val="32"/>
          <w:szCs w:val="32"/>
        </w:rPr>
        <w:t>的保安服务公司，</w:t>
      </w:r>
      <w:r>
        <w:rPr>
          <w:rFonts w:hint="eastAsia" w:ascii="Times New Roman" w:hAnsi="Times New Roman" w:eastAsia="仿宋"/>
          <w:sz w:val="32"/>
          <w:szCs w:val="32"/>
        </w:rPr>
        <w:t>应当在等级证书记载有效期</w:t>
      </w:r>
      <w:r>
        <w:rPr>
          <w:rFonts w:ascii="Times New Roman" w:hAnsi="Times New Roman" w:eastAsia="仿宋"/>
          <w:sz w:val="32"/>
          <w:szCs w:val="32"/>
        </w:rPr>
        <w:t>前</w:t>
      </w:r>
      <w:r>
        <w:rPr>
          <w:rFonts w:hint="eastAsia" w:ascii="Times New Roman" w:hAnsi="Times New Roman" w:eastAsia="仿宋"/>
          <w:sz w:val="32"/>
          <w:szCs w:val="32"/>
        </w:rPr>
        <w:t>20</w:t>
      </w:r>
      <w:r>
        <w:rPr>
          <w:rFonts w:ascii="Times New Roman" w:hAnsi="Times New Roman" w:eastAsia="仿宋"/>
          <w:sz w:val="32"/>
          <w:szCs w:val="32"/>
        </w:rPr>
        <w:t>个</w:t>
      </w:r>
      <w:r>
        <w:rPr>
          <w:rFonts w:hint="eastAsia" w:ascii="Times New Roman" w:hAnsi="Times New Roman" w:eastAsia="仿宋"/>
          <w:sz w:val="32"/>
          <w:szCs w:val="32"/>
        </w:rPr>
        <w:t>工作日</w:t>
      </w:r>
      <w:r>
        <w:rPr>
          <w:rFonts w:ascii="Times New Roman" w:hAnsi="Times New Roman" w:eastAsia="仿宋"/>
          <w:sz w:val="32"/>
          <w:szCs w:val="32"/>
        </w:rPr>
        <w:t>内提出申请。</w:t>
      </w:r>
      <w:r>
        <w:rPr>
          <w:rFonts w:hint="eastAsia" w:ascii="Times New Roman" w:hAnsi="Times New Roman" w:eastAsia="仿宋"/>
          <w:sz w:val="32"/>
          <w:szCs w:val="32"/>
        </w:rPr>
        <w:t>超过有效期未申请年度审核的，视为等级评定证书作废；如再次申请等级评定，应当按照首次评定程序重新提交材料。</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（二）动态监测制度。对已取得</w:t>
      </w:r>
      <w:r>
        <w:rPr>
          <w:rFonts w:ascii="Times New Roman" w:hAnsi="Times New Roman" w:eastAsia="仿宋"/>
          <w:sz w:val="32"/>
          <w:szCs w:val="32"/>
        </w:rPr>
        <w:t>等级</w:t>
      </w:r>
      <w:r>
        <w:rPr>
          <w:rFonts w:hint="eastAsia" w:ascii="Times New Roman" w:hAnsi="Times New Roman" w:eastAsia="仿宋"/>
          <w:sz w:val="32"/>
          <w:szCs w:val="32"/>
        </w:rPr>
        <w:t>证书</w:t>
      </w:r>
      <w:r>
        <w:rPr>
          <w:rFonts w:ascii="Times New Roman" w:hAnsi="Times New Roman" w:eastAsia="仿宋"/>
          <w:sz w:val="32"/>
          <w:szCs w:val="32"/>
        </w:rPr>
        <w:t>的保安服务公司</w:t>
      </w:r>
      <w:r>
        <w:rPr>
          <w:rFonts w:hint="eastAsia" w:ascii="Times New Roman" w:hAnsi="Times New Roman" w:eastAsia="仿宋"/>
          <w:sz w:val="32"/>
          <w:szCs w:val="32"/>
        </w:rPr>
        <w:t>发生重大违法违规行为，造成一定的社会影响或后果的，北京评定办应当交由北京保安协会监事会对重大问题进行复议，决定是否撤销等级评定证书。被撤销等级评定证书的保安服务公司，自撤销决定起三</w:t>
      </w:r>
      <w:r>
        <w:rPr>
          <w:rFonts w:ascii="Times New Roman" w:hAnsi="Times New Roman" w:eastAsia="仿宋"/>
          <w:sz w:val="32"/>
          <w:szCs w:val="32"/>
        </w:rPr>
        <w:t>年内不得重新</w:t>
      </w:r>
      <w:r>
        <w:rPr>
          <w:rFonts w:hint="eastAsia" w:ascii="Times New Roman" w:hAnsi="Times New Roman" w:eastAsia="仿宋"/>
          <w:sz w:val="32"/>
          <w:szCs w:val="32"/>
        </w:rPr>
        <w:t>提交</w:t>
      </w:r>
      <w:r>
        <w:rPr>
          <w:rFonts w:ascii="Times New Roman" w:hAnsi="Times New Roman" w:eastAsia="仿宋"/>
          <w:sz w:val="32"/>
          <w:szCs w:val="32"/>
        </w:rPr>
        <w:t>等级评定申请。</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同时，对已取得</w:t>
      </w:r>
      <w:r>
        <w:rPr>
          <w:rFonts w:ascii="Times New Roman" w:hAnsi="Times New Roman" w:eastAsia="仿宋"/>
          <w:sz w:val="32"/>
          <w:szCs w:val="32"/>
        </w:rPr>
        <w:t>等级</w:t>
      </w:r>
      <w:r>
        <w:rPr>
          <w:rFonts w:hint="eastAsia" w:ascii="Times New Roman" w:hAnsi="Times New Roman" w:eastAsia="仿宋"/>
          <w:sz w:val="32"/>
          <w:szCs w:val="32"/>
        </w:rPr>
        <w:t>证书</w:t>
      </w:r>
      <w:r>
        <w:rPr>
          <w:rFonts w:ascii="Times New Roman" w:hAnsi="Times New Roman" w:eastAsia="仿宋"/>
          <w:sz w:val="32"/>
          <w:szCs w:val="32"/>
        </w:rPr>
        <w:t>的保安服务公司</w:t>
      </w:r>
      <w:r>
        <w:rPr>
          <w:rFonts w:hint="eastAsia" w:ascii="Times New Roman" w:hAnsi="Times New Roman" w:eastAsia="仿宋"/>
          <w:sz w:val="32"/>
          <w:szCs w:val="32"/>
        </w:rPr>
        <w:t>评定动态项进行监测，未达到相应等级分数的，应到提出整改要求。被要求整改的单位，应当在一个月内完成整改工作。未按要求完成整改的或者一年内累计三次未达到相应等级分数的，视实际情况直接调整相应等级。</w:t>
      </w:r>
    </w:p>
    <w:p>
      <w:pPr>
        <w:spacing w:line="560" w:lineRule="exact"/>
        <w:rPr>
          <w:rFonts w:ascii="Times New Roman" w:hAnsi="Times New Roman" w:eastAsia="仿宋"/>
          <w:sz w:val="32"/>
          <w:szCs w:val="32"/>
        </w:rPr>
      </w:pPr>
    </w:p>
    <w:p>
      <w:pPr>
        <w:spacing w:line="560" w:lineRule="exact"/>
        <w:jc w:val="center"/>
        <w:outlineLvl w:val="0"/>
        <w:rPr>
          <w:rFonts w:ascii="黑体" w:hAnsi="黑体" w:eastAsia="黑体" w:cs="黑体"/>
          <w:sz w:val="32"/>
          <w:szCs w:val="32"/>
        </w:rPr>
      </w:pPr>
      <w:bookmarkStart w:id="7" w:name="_Toc25885"/>
      <w:bookmarkStart w:id="8" w:name="_Toc10668"/>
      <w:r>
        <w:rPr>
          <w:rFonts w:hint="eastAsia" w:ascii="黑体" w:hAnsi="黑体" w:eastAsia="黑体" w:cs="黑体"/>
          <w:sz w:val="32"/>
          <w:szCs w:val="32"/>
        </w:rPr>
        <w:t xml:space="preserve">第四章  </w:t>
      </w:r>
      <w:bookmarkEnd w:id="7"/>
      <w:r>
        <w:rPr>
          <w:rFonts w:hint="eastAsia" w:ascii="黑体" w:hAnsi="黑体" w:eastAsia="黑体" w:cs="黑体"/>
          <w:sz w:val="32"/>
          <w:szCs w:val="32"/>
        </w:rPr>
        <w:t>年度审核</w:t>
      </w:r>
      <w:bookmarkEnd w:id="8"/>
    </w:p>
    <w:p>
      <w:pPr>
        <w:spacing w:line="560" w:lineRule="exact"/>
        <w:rPr>
          <w:rFonts w:ascii="Times New Roman" w:hAnsi="Times New Roman" w:eastAsia="仿宋"/>
          <w:sz w:val="32"/>
          <w:szCs w:val="32"/>
        </w:rPr>
      </w:pP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第十九条</w:t>
      </w:r>
      <w:r>
        <w:rPr>
          <w:rFonts w:ascii="Times New Roman" w:hAnsi="Times New Roman" w:eastAsia="仿宋"/>
          <w:sz w:val="32"/>
          <w:szCs w:val="32"/>
        </w:rPr>
        <w:t xml:space="preserve">  对获得等级证书的保安服务公司，实施</w:t>
      </w:r>
      <w:r>
        <w:rPr>
          <w:rFonts w:hint="eastAsia" w:ascii="Times New Roman" w:hAnsi="Times New Roman" w:eastAsia="仿宋"/>
          <w:sz w:val="32"/>
          <w:szCs w:val="32"/>
        </w:rPr>
        <w:t>年度审核</w:t>
      </w:r>
      <w:r>
        <w:rPr>
          <w:rFonts w:ascii="Times New Roman" w:hAnsi="Times New Roman" w:eastAsia="仿宋"/>
          <w:sz w:val="32"/>
          <w:szCs w:val="32"/>
        </w:rPr>
        <w:t>。</w:t>
      </w:r>
      <w:r>
        <w:rPr>
          <w:rFonts w:hint="eastAsia" w:ascii="Times New Roman" w:hAnsi="Times New Roman" w:eastAsia="仿宋"/>
          <w:sz w:val="32"/>
          <w:szCs w:val="32"/>
        </w:rPr>
        <w:t>年度审核</w:t>
      </w:r>
      <w:r>
        <w:rPr>
          <w:rFonts w:ascii="Times New Roman" w:hAnsi="Times New Roman" w:eastAsia="仿宋"/>
          <w:sz w:val="32"/>
          <w:szCs w:val="32"/>
        </w:rPr>
        <w:t>由</w:t>
      </w:r>
      <w:r>
        <w:rPr>
          <w:rFonts w:hint="eastAsia" w:ascii="Times New Roman" w:hAnsi="Times New Roman" w:eastAsia="仿宋"/>
          <w:sz w:val="32"/>
          <w:szCs w:val="32"/>
        </w:rPr>
        <w:t>北京评定办</w:t>
      </w:r>
      <w:r>
        <w:rPr>
          <w:rFonts w:ascii="Times New Roman" w:hAnsi="Times New Roman" w:eastAsia="仿宋"/>
          <w:sz w:val="32"/>
          <w:szCs w:val="32"/>
        </w:rPr>
        <w:t>组织，</w:t>
      </w:r>
      <w:r>
        <w:rPr>
          <w:rFonts w:hint="eastAsia" w:ascii="Times New Roman" w:hAnsi="Times New Roman" w:eastAsia="仿宋"/>
          <w:sz w:val="32"/>
          <w:szCs w:val="32"/>
        </w:rPr>
        <w:t>年度审核</w:t>
      </w:r>
      <w:r>
        <w:rPr>
          <w:rFonts w:ascii="Times New Roman" w:hAnsi="Times New Roman" w:eastAsia="仿宋"/>
          <w:sz w:val="32"/>
          <w:szCs w:val="32"/>
        </w:rPr>
        <w:t>合格的加盖</w:t>
      </w:r>
      <w:r>
        <w:rPr>
          <w:rFonts w:hint="eastAsia" w:ascii="Times New Roman" w:hAnsi="Times New Roman" w:eastAsia="仿宋"/>
          <w:sz w:val="32"/>
          <w:szCs w:val="32"/>
        </w:rPr>
        <w:t>年度审核</w:t>
      </w:r>
      <w:r>
        <w:rPr>
          <w:rFonts w:ascii="Times New Roman" w:hAnsi="Times New Roman" w:eastAsia="仿宋"/>
          <w:sz w:val="32"/>
          <w:szCs w:val="32"/>
        </w:rPr>
        <w:t>印章。</w:t>
      </w:r>
      <w:r>
        <w:rPr>
          <w:rFonts w:hint="eastAsia" w:ascii="Times New Roman" w:hAnsi="Times New Roman" w:eastAsia="仿宋"/>
          <w:sz w:val="32"/>
          <w:szCs w:val="32"/>
        </w:rPr>
        <w:t>年度审核</w:t>
      </w:r>
      <w:r>
        <w:rPr>
          <w:rFonts w:ascii="Times New Roman" w:hAnsi="Times New Roman" w:eastAsia="仿宋"/>
          <w:sz w:val="32"/>
          <w:szCs w:val="32"/>
        </w:rPr>
        <w:t>程序与首次评定程序相同</w:t>
      </w:r>
      <w:r>
        <w:rPr>
          <w:rFonts w:hint="eastAsia" w:ascii="Times New Roman" w:hAnsi="Times New Roman" w:eastAsia="仿宋"/>
          <w:sz w:val="32"/>
          <w:szCs w:val="32"/>
        </w:rPr>
        <w:t>，对在首次评定时已提交的且未发生变化的材料无需再次提交；对已提交的、在复评前发生变化的材料需重新提交</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第二十条</w:t>
      </w:r>
      <w:r>
        <w:rPr>
          <w:rFonts w:hint="eastAsia" w:ascii="Times New Roman" w:hAnsi="Times New Roman" w:eastAsia="仿宋"/>
          <w:sz w:val="32"/>
          <w:szCs w:val="32"/>
        </w:rPr>
        <w:t xml:space="preserve">  </w:t>
      </w:r>
      <w:r>
        <w:rPr>
          <w:rFonts w:ascii="Times New Roman" w:hAnsi="Times New Roman" w:eastAsia="仿宋"/>
          <w:sz w:val="32"/>
          <w:szCs w:val="32"/>
        </w:rPr>
        <w:t>保安服务公司</w:t>
      </w:r>
      <w:r>
        <w:rPr>
          <w:rFonts w:hint="eastAsia" w:ascii="Times New Roman" w:hAnsi="Times New Roman" w:eastAsia="仿宋"/>
          <w:sz w:val="32"/>
          <w:szCs w:val="32"/>
        </w:rPr>
        <w:t>年度审核</w:t>
      </w:r>
      <w:r>
        <w:rPr>
          <w:rFonts w:ascii="Times New Roman" w:hAnsi="Times New Roman" w:eastAsia="仿宋"/>
          <w:sz w:val="32"/>
          <w:szCs w:val="32"/>
        </w:rPr>
        <w:t>，主要评审保安服务公司</w:t>
      </w:r>
      <w:r>
        <w:rPr>
          <w:rFonts w:hint="eastAsia" w:ascii="Times New Roman" w:hAnsi="Times New Roman" w:eastAsia="仿宋"/>
          <w:sz w:val="32"/>
          <w:szCs w:val="32"/>
        </w:rPr>
        <w:t>上</w:t>
      </w:r>
      <w:r>
        <w:rPr>
          <w:rFonts w:ascii="Times New Roman" w:hAnsi="Times New Roman" w:eastAsia="仿宋"/>
          <w:sz w:val="32"/>
          <w:szCs w:val="32"/>
        </w:rPr>
        <w:t>一年</w:t>
      </w:r>
      <w:r>
        <w:rPr>
          <w:rFonts w:hint="eastAsia" w:ascii="Times New Roman" w:hAnsi="Times New Roman" w:eastAsia="仿宋"/>
          <w:sz w:val="32"/>
          <w:szCs w:val="32"/>
        </w:rPr>
        <w:t>度在企业规模、业务发展、队伍管理、依法经营、权益保障、社会责任等方面</w:t>
      </w:r>
      <w:r>
        <w:rPr>
          <w:rFonts w:ascii="Times New Roman" w:hAnsi="Times New Roman" w:eastAsia="仿宋"/>
          <w:sz w:val="32"/>
          <w:szCs w:val="32"/>
        </w:rPr>
        <w:t>对保持其等级的影响</w:t>
      </w:r>
      <w:r>
        <w:rPr>
          <w:rFonts w:hint="eastAsia" w:ascii="Times New Roman" w:hAnsi="Times New Roman" w:eastAsia="仿宋"/>
          <w:sz w:val="32"/>
          <w:szCs w:val="32"/>
        </w:rPr>
        <w:t>。北京评定办根据年度审核结果对保安服务公司等级进行重新评定。</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第二十一条</w:t>
      </w:r>
      <w:r>
        <w:rPr>
          <w:rFonts w:ascii="Times New Roman" w:hAnsi="Times New Roman" w:eastAsia="仿宋"/>
          <w:sz w:val="32"/>
          <w:szCs w:val="32"/>
        </w:rPr>
        <w:t xml:space="preserve"> </w:t>
      </w:r>
      <w:r>
        <w:rPr>
          <w:rFonts w:hint="eastAsia" w:ascii="Times New Roman" w:hAnsi="Times New Roman" w:eastAsia="仿宋"/>
          <w:sz w:val="32"/>
          <w:szCs w:val="32"/>
        </w:rPr>
        <w:t xml:space="preserve"> </w:t>
      </w:r>
      <w:r>
        <w:rPr>
          <w:rFonts w:ascii="Times New Roman" w:hAnsi="Times New Roman" w:eastAsia="仿宋"/>
          <w:sz w:val="32"/>
          <w:szCs w:val="32"/>
        </w:rPr>
        <w:t>保安服务公司在</w:t>
      </w:r>
      <w:r>
        <w:rPr>
          <w:rFonts w:hint="eastAsia" w:ascii="Times New Roman" w:hAnsi="Times New Roman" w:eastAsia="仿宋"/>
          <w:sz w:val="32"/>
          <w:szCs w:val="32"/>
        </w:rPr>
        <w:t>等级</w:t>
      </w:r>
      <w:r>
        <w:rPr>
          <w:rFonts w:ascii="Times New Roman" w:hAnsi="Times New Roman" w:eastAsia="仿宋"/>
          <w:sz w:val="32"/>
          <w:szCs w:val="32"/>
        </w:rPr>
        <w:t>证书记载有效期前</w:t>
      </w:r>
      <w:r>
        <w:rPr>
          <w:rFonts w:hint="eastAsia" w:ascii="Times New Roman" w:hAnsi="Times New Roman" w:eastAsia="仿宋"/>
          <w:sz w:val="32"/>
          <w:szCs w:val="32"/>
        </w:rPr>
        <w:t>20</w:t>
      </w:r>
      <w:r>
        <w:rPr>
          <w:rFonts w:ascii="Times New Roman" w:hAnsi="Times New Roman" w:eastAsia="仿宋"/>
          <w:sz w:val="32"/>
          <w:szCs w:val="32"/>
        </w:rPr>
        <w:t>个</w:t>
      </w:r>
      <w:r>
        <w:rPr>
          <w:rFonts w:hint="eastAsia" w:ascii="Times New Roman" w:hAnsi="Times New Roman" w:eastAsia="仿宋"/>
          <w:sz w:val="32"/>
          <w:szCs w:val="32"/>
        </w:rPr>
        <w:t>工作日</w:t>
      </w:r>
      <w:r>
        <w:rPr>
          <w:rFonts w:ascii="Times New Roman" w:hAnsi="Times New Roman" w:eastAsia="仿宋"/>
          <w:sz w:val="32"/>
          <w:szCs w:val="32"/>
        </w:rPr>
        <w:t>内，</w:t>
      </w:r>
      <w:r>
        <w:rPr>
          <w:rFonts w:hint="eastAsia" w:ascii="Times New Roman" w:hAnsi="Times New Roman" w:eastAsia="仿宋"/>
          <w:sz w:val="32"/>
          <w:szCs w:val="32"/>
        </w:rPr>
        <w:t>向北京评定办</w:t>
      </w:r>
      <w:r>
        <w:rPr>
          <w:rFonts w:ascii="Times New Roman" w:hAnsi="Times New Roman" w:eastAsia="仿宋"/>
          <w:sz w:val="32"/>
          <w:szCs w:val="32"/>
        </w:rPr>
        <w:t>申请</w:t>
      </w:r>
      <w:r>
        <w:rPr>
          <w:rFonts w:hint="eastAsia" w:ascii="Times New Roman" w:hAnsi="Times New Roman" w:eastAsia="仿宋"/>
          <w:sz w:val="32"/>
          <w:szCs w:val="32"/>
        </w:rPr>
        <w:t>年度审核。</w:t>
      </w:r>
      <w:r>
        <w:rPr>
          <w:rFonts w:ascii="Times New Roman" w:hAnsi="Times New Roman" w:eastAsia="仿宋"/>
          <w:sz w:val="32"/>
          <w:szCs w:val="32"/>
        </w:rPr>
        <w:t>填报该年度的《保安服务公司等级评定</w:t>
      </w:r>
      <w:r>
        <w:rPr>
          <w:rFonts w:hint="eastAsia" w:ascii="Times New Roman" w:hAnsi="Times New Roman" w:eastAsia="仿宋"/>
          <w:sz w:val="32"/>
          <w:szCs w:val="32"/>
        </w:rPr>
        <w:t>年度审核</w:t>
      </w:r>
      <w:r>
        <w:rPr>
          <w:rFonts w:ascii="Times New Roman" w:hAnsi="Times New Roman" w:eastAsia="仿宋"/>
          <w:sz w:val="32"/>
          <w:szCs w:val="32"/>
        </w:rPr>
        <w:t>申请书》，应</w:t>
      </w:r>
      <w:r>
        <w:rPr>
          <w:rFonts w:hint="eastAsia" w:ascii="Times New Roman" w:hAnsi="Times New Roman" w:eastAsia="仿宋"/>
          <w:sz w:val="32"/>
          <w:szCs w:val="32"/>
        </w:rPr>
        <w:t>当</w:t>
      </w:r>
      <w:r>
        <w:rPr>
          <w:rFonts w:ascii="Times New Roman" w:hAnsi="Times New Roman" w:eastAsia="仿宋"/>
          <w:sz w:val="32"/>
          <w:szCs w:val="32"/>
        </w:rPr>
        <w:t>提供</w:t>
      </w:r>
      <w:r>
        <w:rPr>
          <w:rFonts w:hint="eastAsia" w:ascii="Times New Roman" w:hAnsi="Times New Roman" w:eastAsia="仿宋"/>
          <w:sz w:val="32"/>
          <w:szCs w:val="32"/>
        </w:rPr>
        <w:t>上一年度企业规模、业务发展、队伍管理、依法经营、权益保障、社会责任等方面资料</w:t>
      </w:r>
      <w:r>
        <w:rPr>
          <w:rFonts w:ascii="Times New Roman" w:hAnsi="Times New Roman" w:eastAsia="仿宋"/>
          <w:sz w:val="32"/>
          <w:szCs w:val="32"/>
        </w:rPr>
        <w:t>。逾期未提出</w:t>
      </w:r>
      <w:r>
        <w:rPr>
          <w:rFonts w:hint="eastAsia" w:ascii="Times New Roman" w:hAnsi="Times New Roman" w:eastAsia="仿宋"/>
          <w:sz w:val="32"/>
          <w:szCs w:val="32"/>
        </w:rPr>
        <w:t>年度审核</w:t>
      </w:r>
      <w:r>
        <w:rPr>
          <w:rFonts w:ascii="Times New Roman" w:hAnsi="Times New Roman" w:eastAsia="仿宋"/>
          <w:sz w:val="32"/>
          <w:szCs w:val="32"/>
        </w:rPr>
        <w:t>申请的，</w:t>
      </w:r>
      <w:r>
        <w:rPr>
          <w:rFonts w:hint="eastAsia" w:ascii="Times New Roman" w:hAnsi="Times New Roman" w:eastAsia="仿宋"/>
          <w:sz w:val="32"/>
          <w:szCs w:val="32"/>
        </w:rPr>
        <w:t>北京评定办</w:t>
      </w:r>
      <w:r>
        <w:rPr>
          <w:rFonts w:ascii="Times New Roman" w:hAnsi="Times New Roman" w:eastAsia="仿宋"/>
          <w:sz w:val="32"/>
          <w:szCs w:val="32"/>
        </w:rPr>
        <w:t>应撤销其获得的保安服务公司等级，其中撤销一级保安服务公司</w:t>
      </w:r>
      <w:r>
        <w:rPr>
          <w:rFonts w:hint="eastAsia" w:ascii="Times New Roman" w:hAnsi="Times New Roman" w:eastAsia="仿宋"/>
          <w:sz w:val="32"/>
          <w:szCs w:val="32"/>
        </w:rPr>
        <w:t>需</w:t>
      </w:r>
      <w:r>
        <w:rPr>
          <w:rFonts w:ascii="Times New Roman" w:hAnsi="Times New Roman" w:eastAsia="仿宋"/>
          <w:sz w:val="32"/>
          <w:szCs w:val="32"/>
        </w:rPr>
        <w:t>报</w:t>
      </w:r>
      <w:r>
        <w:rPr>
          <w:rFonts w:hint="eastAsia" w:ascii="Times New Roman" w:hAnsi="Times New Roman" w:eastAsia="仿宋"/>
          <w:sz w:val="32"/>
          <w:szCs w:val="32"/>
        </w:rPr>
        <w:t>全国评定办</w:t>
      </w:r>
      <w:r>
        <w:rPr>
          <w:rFonts w:ascii="Times New Roman" w:hAnsi="Times New Roman" w:eastAsia="仿宋"/>
          <w:sz w:val="32"/>
          <w:szCs w:val="32"/>
        </w:rPr>
        <w:t>备案。</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第二十二条</w:t>
      </w:r>
      <w:r>
        <w:rPr>
          <w:rFonts w:ascii="Times New Roman" w:hAnsi="Times New Roman" w:eastAsia="仿宋"/>
          <w:sz w:val="32"/>
          <w:szCs w:val="32"/>
        </w:rPr>
        <w:t xml:space="preserve"> </w:t>
      </w:r>
      <w:r>
        <w:rPr>
          <w:rFonts w:hint="eastAsia" w:ascii="Times New Roman" w:hAnsi="Times New Roman" w:eastAsia="仿宋"/>
          <w:sz w:val="32"/>
          <w:szCs w:val="32"/>
        </w:rPr>
        <w:t xml:space="preserve"> </w:t>
      </w:r>
      <w:r>
        <w:rPr>
          <w:rFonts w:ascii="Times New Roman" w:hAnsi="Times New Roman" w:eastAsia="仿宋"/>
          <w:sz w:val="32"/>
          <w:szCs w:val="32"/>
        </w:rPr>
        <w:t>保安服务公司</w:t>
      </w:r>
      <w:r>
        <w:rPr>
          <w:rFonts w:hint="eastAsia" w:ascii="Times New Roman" w:hAnsi="Times New Roman" w:eastAsia="仿宋"/>
          <w:sz w:val="32"/>
          <w:szCs w:val="32"/>
        </w:rPr>
        <w:t>初次评定或年度审核三个月后，可申请复评。北京评定办根据复评结果，可调整相应等级。保安服务公司一年内最多可提出一次复评申请。</w:t>
      </w:r>
      <w:r>
        <w:rPr>
          <w:rFonts w:ascii="Times New Roman" w:hAnsi="Times New Roman" w:eastAsia="仿宋"/>
          <w:sz w:val="32"/>
          <w:szCs w:val="32"/>
        </w:rPr>
        <w:t>保安服务公司</w:t>
      </w:r>
      <w:r>
        <w:rPr>
          <w:rFonts w:hint="eastAsia" w:ascii="Times New Roman" w:hAnsi="Times New Roman" w:eastAsia="仿宋"/>
          <w:sz w:val="32"/>
          <w:szCs w:val="32"/>
        </w:rPr>
        <w:t>年度审核被降低等级的，</w:t>
      </w:r>
      <w:r>
        <w:rPr>
          <w:rFonts w:hint="eastAsia" w:ascii="仿宋" w:hAnsi="仿宋" w:eastAsia="仿宋" w:cs="仿宋"/>
          <w:sz w:val="32"/>
          <w:szCs w:val="32"/>
        </w:rPr>
        <w:t>六个月内不得重新申请等级评定。</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第二十三条</w:t>
      </w:r>
      <w:r>
        <w:rPr>
          <w:rFonts w:hint="eastAsia" w:ascii="Times New Roman" w:hAnsi="Times New Roman" w:eastAsia="仿宋"/>
          <w:sz w:val="32"/>
          <w:szCs w:val="32"/>
        </w:rPr>
        <w:t xml:space="preserve">  取</w:t>
      </w:r>
      <w:r>
        <w:rPr>
          <w:rFonts w:ascii="Times New Roman" w:hAnsi="Times New Roman" w:eastAsia="仿宋"/>
          <w:sz w:val="32"/>
          <w:szCs w:val="32"/>
        </w:rPr>
        <w:t>得等级的保安服务公司</w:t>
      </w:r>
      <w:r>
        <w:rPr>
          <w:rFonts w:hint="eastAsia" w:ascii="Times New Roman" w:hAnsi="Times New Roman" w:eastAsia="仿宋"/>
          <w:sz w:val="32"/>
          <w:szCs w:val="32"/>
        </w:rPr>
        <w:t>发生重大违法违规行为，造成一定的社会影响或后果的，北京评定办应当交由北京保安协会监事会对重大问题进行复议。复议期间，北京评定办在</w:t>
      </w:r>
      <w:r>
        <w:rPr>
          <w:rFonts w:ascii="Times New Roman" w:hAnsi="Times New Roman" w:eastAsia="仿宋"/>
          <w:color w:val="000000" w:themeColor="text1"/>
          <w:sz w:val="32"/>
          <w:szCs w:val="32"/>
          <w14:textFill>
            <w14:solidFill>
              <w14:schemeClr w14:val="tx1"/>
            </w14:solidFill>
          </w14:textFill>
        </w:rPr>
        <w:t>北京</w:t>
      </w:r>
      <w:r>
        <w:rPr>
          <w:rFonts w:hint="eastAsia" w:ascii="Times New Roman" w:hAnsi="Times New Roman" w:eastAsia="仿宋"/>
          <w:color w:val="000000" w:themeColor="text1"/>
          <w:sz w:val="32"/>
          <w:szCs w:val="32"/>
          <w14:textFill>
            <w14:solidFill>
              <w14:schemeClr w14:val="tx1"/>
            </w14:solidFill>
          </w14:textFill>
        </w:rPr>
        <w:t>保安协会网站等级评定专区发布公告，暂停保安服务公司</w:t>
      </w:r>
      <w:r>
        <w:rPr>
          <w:rFonts w:ascii="Times New Roman" w:hAnsi="Times New Roman" w:eastAsia="仿宋"/>
          <w:sz w:val="32"/>
          <w:szCs w:val="32"/>
        </w:rPr>
        <w:t>使用</w:t>
      </w:r>
      <w:r>
        <w:rPr>
          <w:rFonts w:hint="eastAsia" w:ascii="Times New Roman" w:hAnsi="Times New Roman" w:eastAsia="仿宋"/>
          <w:sz w:val="32"/>
          <w:szCs w:val="32"/>
        </w:rPr>
        <w:t>等级评定证书</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第二十四条</w:t>
      </w:r>
      <w:r>
        <w:rPr>
          <w:rFonts w:hint="eastAsia" w:ascii="Times New Roman" w:hAnsi="Times New Roman" w:eastAsia="仿宋"/>
          <w:sz w:val="32"/>
          <w:szCs w:val="32"/>
        </w:rPr>
        <w:t xml:space="preserve">  年度审核</w:t>
      </w:r>
      <w:r>
        <w:rPr>
          <w:rFonts w:ascii="Times New Roman" w:hAnsi="Times New Roman" w:eastAsia="仿宋"/>
          <w:sz w:val="32"/>
          <w:szCs w:val="32"/>
        </w:rPr>
        <w:t>结果在</w:t>
      </w:r>
      <w:r>
        <w:rPr>
          <w:rFonts w:ascii="Times New Roman" w:hAnsi="Times New Roman" w:eastAsia="仿宋"/>
          <w:color w:val="000000" w:themeColor="text1"/>
          <w:sz w:val="32"/>
          <w:szCs w:val="32"/>
          <w14:textFill>
            <w14:solidFill>
              <w14:schemeClr w14:val="tx1"/>
            </w14:solidFill>
          </w14:textFill>
        </w:rPr>
        <w:t>北京</w:t>
      </w:r>
      <w:r>
        <w:rPr>
          <w:rFonts w:hint="eastAsia" w:ascii="Times New Roman" w:hAnsi="Times New Roman" w:eastAsia="仿宋"/>
          <w:color w:val="000000" w:themeColor="text1"/>
          <w:sz w:val="32"/>
          <w:szCs w:val="32"/>
          <w14:textFill>
            <w14:solidFill>
              <w14:schemeClr w14:val="tx1"/>
            </w14:solidFill>
          </w14:textFill>
        </w:rPr>
        <w:t>保安协会网站等级评定专区进行公示</w:t>
      </w:r>
      <w:r>
        <w:rPr>
          <w:rFonts w:ascii="Times New Roman" w:hAnsi="Times New Roman" w:eastAsia="仿宋"/>
          <w:sz w:val="32"/>
          <w:szCs w:val="32"/>
        </w:rPr>
        <w:t>。</w:t>
      </w:r>
    </w:p>
    <w:p>
      <w:pPr>
        <w:spacing w:line="560" w:lineRule="exact"/>
        <w:rPr>
          <w:rFonts w:ascii="Times New Roman" w:hAnsi="Times New Roman" w:eastAsia="仿宋"/>
          <w:sz w:val="32"/>
          <w:szCs w:val="32"/>
        </w:rPr>
      </w:pPr>
      <w:bookmarkStart w:id="9" w:name="_Toc17018"/>
    </w:p>
    <w:p>
      <w:pPr>
        <w:spacing w:line="560" w:lineRule="exact"/>
        <w:jc w:val="center"/>
        <w:outlineLvl w:val="0"/>
        <w:rPr>
          <w:rFonts w:ascii="黑体" w:hAnsi="黑体" w:eastAsia="黑体" w:cs="黑体"/>
          <w:sz w:val="32"/>
          <w:szCs w:val="32"/>
        </w:rPr>
      </w:pPr>
      <w:bookmarkStart w:id="10" w:name="_Toc20398"/>
      <w:r>
        <w:rPr>
          <w:rFonts w:hint="eastAsia" w:ascii="黑体" w:hAnsi="黑体" w:eastAsia="黑体" w:cs="黑体"/>
          <w:sz w:val="32"/>
          <w:szCs w:val="32"/>
        </w:rPr>
        <w:t>第五章  监督管理</w:t>
      </w:r>
      <w:bookmarkEnd w:id="9"/>
      <w:bookmarkEnd w:id="10"/>
    </w:p>
    <w:p>
      <w:pPr>
        <w:spacing w:line="560" w:lineRule="exact"/>
        <w:rPr>
          <w:rFonts w:ascii="Times New Roman" w:hAnsi="Times New Roman" w:eastAsia="仿宋"/>
          <w:sz w:val="32"/>
          <w:szCs w:val="32"/>
        </w:rPr>
      </w:pP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第二十五条</w:t>
      </w:r>
      <w:r>
        <w:rPr>
          <w:rFonts w:ascii="Times New Roman" w:hAnsi="Times New Roman" w:eastAsia="仿宋"/>
          <w:sz w:val="32"/>
          <w:szCs w:val="32"/>
        </w:rPr>
        <w:t xml:space="preserve">  北京保安协会</w:t>
      </w:r>
      <w:r>
        <w:rPr>
          <w:rFonts w:hint="eastAsia" w:ascii="Times New Roman" w:hAnsi="Times New Roman" w:eastAsia="仿宋"/>
          <w:sz w:val="32"/>
          <w:szCs w:val="32"/>
        </w:rPr>
        <w:t>监事会</w:t>
      </w:r>
      <w:r>
        <w:rPr>
          <w:rFonts w:ascii="Times New Roman" w:hAnsi="Times New Roman" w:eastAsia="仿宋"/>
          <w:sz w:val="32"/>
          <w:szCs w:val="32"/>
        </w:rPr>
        <w:t>负责等级评定工作的监督指导，对相关争议、申诉和投诉进行处理。</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第二十六条</w:t>
      </w:r>
      <w:r>
        <w:rPr>
          <w:rFonts w:ascii="Times New Roman" w:hAnsi="Times New Roman" w:eastAsia="仿宋"/>
          <w:sz w:val="32"/>
          <w:szCs w:val="32"/>
        </w:rPr>
        <w:t xml:space="preserve">  </w:t>
      </w:r>
      <w:r>
        <w:rPr>
          <w:rFonts w:hint="eastAsia" w:ascii="Times New Roman" w:hAnsi="Times New Roman" w:eastAsia="仿宋"/>
          <w:sz w:val="32"/>
          <w:szCs w:val="32"/>
        </w:rPr>
        <w:t>北京评定办</w:t>
      </w:r>
      <w:r>
        <w:rPr>
          <w:rFonts w:ascii="Times New Roman" w:hAnsi="Times New Roman" w:eastAsia="仿宋"/>
          <w:sz w:val="32"/>
          <w:szCs w:val="32"/>
        </w:rPr>
        <w:t>设专人收集、汇总、受理对保安服务公司评定工作、评审机构及其工作人员的投诉、举报以及意见、建议，</w:t>
      </w:r>
      <w:r>
        <w:rPr>
          <w:rFonts w:hint="eastAsia" w:ascii="Times New Roman" w:hAnsi="Times New Roman" w:eastAsia="仿宋"/>
          <w:sz w:val="32"/>
          <w:szCs w:val="32"/>
        </w:rPr>
        <w:t>及时</w:t>
      </w:r>
      <w:r>
        <w:rPr>
          <w:rFonts w:ascii="Times New Roman" w:hAnsi="Times New Roman" w:eastAsia="仿宋"/>
          <w:sz w:val="32"/>
          <w:szCs w:val="32"/>
        </w:rPr>
        <w:t>跟进</w:t>
      </w:r>
      <w:r>
        <w:rPr>
          <w:rFonts w:hint="eastAsia" w:ascii="Times New Roman" w:hAnsi="Times New Roman" w:eastAsia="仿宋"/>
          <w:sz w:val="32"/>
          <w:szCs w:val="32"/>
        </w:rPr>
        <w:t>核查、</w:t>
      </w:r>
      <w:r>
        <w:rPr>
          <w:rFonts w:ascii="Times New Roman" w:hAnsi="Times New Roman" w:eastAsia="仿宋"/>
          <w:sz w:val="32"/>
          <w:szCs w:val="32"/>
        </w:rPr>
        <w:t>反馈</w:t>
      </w:r>
      <w:r>
        <w:rPr>
          <w:rFonts w:hint="eastAsia" w:ascii="Times New Roman" w:hAnsi="Times New Roman" w:eastAsia="仿宋"/>
          <w:sz w:val="32"/>
          <w:szCs w:val="32"/>
        </w:rPr>
        <w:t>结果</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第二十七条</w:t>
      </w:r>
      <w:r>
        <w:rPr>
          <w:rFonts w:ascii="Times New Roman" w:hAnsi="Times New Roman" w:eastAsia="仿宋"/>
          <w:sz w:val="32"/>
          <w:szCs w:val="32"/>
        </w:rPr>
        <w:t xml:space="preserve">  获得等级证书的保安服务公司，经北京保安协会及有关部门查实有下列</w:t>
      </w:r>
      <w:r>
        <w:rPr>
          <w:rFonts w:hint="eastAsia" w:ascii="Times New Roman" w:hAnsi="Times New Roman" w:eastAsia="仿宋"/>
          <w:sz w:val="32"/>
          <w:szCs w:val="32"/>
        </w:rPr>
        <w:t>情形</w:t>
      </w:r>
      <w:r>
        <w:rPr>
          <w:rFonts w:ascii="Times New Roman" w:hAnsi="Times New Roman" w:eastAsia="仿宋"/>
          <w:sz w:val="32"/>
          <w:szCs w:val="32"/>
        </w:rPr>
        <w:t>之一的，</w:t>
      </w:r>
      <w:r>
        <w:rPr>
          <w:rFonts w:hint="eastAsia" w:ascii="Times New Roman" w:hAnsi="Times New Roman" w:eastAsia="仿宋"/>
          <w:sz w:val="32"/>
          <w:szCs w:val="32"/>
        </w:rPr>
        <w:t>北京评定办</w:t>
      </w:r>
      <w:r>
        <w:rPr>
          <w:rFonts w:ascii="Times New Roman" w:hAnsi="Times New Roman" w:eastAsia="仿宋"/>
          <w:sz w:val="32"/>
          <w:szCs w:val="32"/>
        </w:rPr>
        <w:t>应撤销其</w:t>
      </w:r>
      <w:r>
        <w:rPr>
          <w:rFonts w:hint="eastAsia" w:ascii="Times New Roman" w:hAnsi="Times New Roman" w:eastAsia="仿宋"/>
          <w:sz w:val="32"/>
          <w:szCs w:val="32"/>
        </w:rPr>
        <w:t>评定结果</w:t>
      </w:r>
      <w:r>
        <w:rPr>
          <w:rFonts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（一）隐瞒真实情况，采用欺骗、行贿等手段取得证书的；</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 xml:space="preserve">（二）涂改、变造等级证书的；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 xml:space="preserve">（三）因管理不善导致员工罢工、集会等群体性事件，造成严重社会影响的；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四</w:t>
      </w:r>
      <w:r>
        <w:rPr>
          <w:rFonts w:ascii="Times New Roman" w:hAnsi="Times New Roman" w:eastAsia="仿宋"/>
          <w:sz w:val="32"/>
          <w:szCs w:val="32"/>
        </w:rPr>
        <w:t>）在保安服务过程中发生特大安全事故，造成人员</w:t>
      </w:r>
      <w:r>
        <w:rPr>
          <w:rFonts w:hint="eastAsia" w:ascii="Times New Roman" w:hAnsi="Times New Roman" w:eastAsia="仿宋"/>
          <w:sz w:val="32"/>
          <w:szCs w:val="32"/>
        </w:rPr>
        <w:t>伤亡或</w:t>
      </w:r>
      <w:r>
        <w:rPr>
          <w:rFonts w:ascii="Times New Roman" w:hAnsi="Times New Roman" w:eastAsia="仿宋"/>
          <w:sz w:val="32"/>
          <w:szCs w:val="32"/>
        </w:rPr>
        <w:t>财产重大损失的；</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五</w:t>
      </w:r>
      <w:r>
        <w:rPr>
          <w:rFonts w:ascii="Times New Roman" w:hAnsi="Times New Roman" w:eastAsia="仿宋"/>
          <w:sz w:val="32"/>
          <w:szCs w:val="32"/>
        </w:rPr>
        <w:t>）企业主要管理人员实施危害国家安全、泄露国家机密等违法犯罪活动，受到刑事处罚的；</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六</w:t>
      </w:r>
      <w:r>
        <w:rPr>
          <w:rFonts w:ascii="Times New Roman" w:hAnsi="Times New Roman" w:eastAsia="仿宋"/>
          <w:sz w:val="32"/>
          <w:szCs w:val="32"/>
        </w:rPr>
        <w:t>）企业指使、纵容保安员阻碍依法执行公务，参与追索债务，采用暴力或者以暴力相威胁的手段处置纠纷的；</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（七）恶意扣押保安员证件物品，拖欠保安员工资的，被人力社保部门查实通报的；</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（八）以低于保安服务收费指导价参与客户单位明确提出北京保安协会资质等级开展招投标的；</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九</w:t>
      </w:r>
      <w:r>
        <w:rPr>
          <w:rFonts w:ascii="Times New Roman" w:hAnsi="Times New Roman" w:eastAsia="仿宋"/>
          <w:sz w:val="32"/>
          <w:szCs w:val="32"/>
        </w:rPr>
        <w:t>）企业不良行为被媒体曝光，造成恶劣社会影响的；</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十</w:t>
      </w:r>
      <w:r>
        <w:rPr>
          <w:rFonts w:ascii="Times New Roman" w:hAnsi="Times New Roman" w:eastAsia="仿宋"/>
          <w:sz w:val="32"/>
          <w:szCs w:val="32"/>
        </w:rPr>
        <w:t xml:space="preserve">）有其他严重违反政府监管部门和行业协会有关规定的行为。 </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第二十八条</w:t>
      </w:r>
      <w:r>
        <w:rPr>
          <w:rFonts w:ascii="Times New Roman" w:hAnsi="Times New Roman" w:eastAsia="仿宋"/>
          <w:sz w:val="32"/>
          <w:szCs w:val="32"/>
        </w:rPr>
        <w:t xml:space="preserve">  </w:t>
      </w:r>
      <w:r>
        <w:rPr>
          <w:rFonts w:hint="eastAsia" w:ascii="Times New Roman" w:hAnsi="Times New Roman" w:eastAsia="仿宋"/>
          <w:sz w:val="32"/>
          <w:szCs w:val="32"/>
        </w:rPr>
        <w:t>北京评定办</w:t>
      </w:r>
      <w:r>
        <w:rPr>
          <w:rFonts w:ascii="Times New Roman" w:hAnsi="Times New Roman" w:eastAsia="仿宋"/>
          <w:sz w:val="32"/>
          <w:szCs w:val="32"/>
        </w:rPr>
        <w:t>依据本办法履行保安服务公司等级评定工作相应职能。</w:t>
      </w:r>
      <w:r>
        <w:rPr>
          <w:rFonts w:hint="eastAsia" w:ascii="Times New Roman" w:hAnsi="Times New Roman" w:eastAsia="仿宋"/>
          <w:sz w:val="32"/>
          <w:szCs w:val="32"/>
        </w:rPr>
        <w:t>北京评定办工作人员和监审员存在</w:t>
      </w:r>
      <w:r>
        <w:rPr>
          <w:rFonts w:ascii="Times New Roman" w:hAnsi="Times New Roman" w:eastAsia="仿宋"/>
          <w:sz w:val="32"/>
          <w:szCs w:val="32"/>
        </w:rPr>
        <w:t>玩忽职守、滥用职权、收受贿赂、徇私舞弊，导致等级评定结果有失公允，构成违法犯罪的，依法承担法律责任。</w:t>
      </w:r>
    </w:p>
    <w:p>
      <w:pPr>
        <w:spacing w:line="560" w:lineRule="exact"/>
        <w:rPr>
          <w:rFonts w:ascii="Times New Roman" w:hAnsi="Times New Roman" w:eastAsia="仿宋"/>
          <w:sz w:val="32"/>
          <w:szCs w:val="32"/>
        </w:rPr>
      </w:pPr>
    </w:p>
    <w:p>
      <w:pPr>
        <w:spacing w:line="560" w:lineRule="exact"/>
        <w:jc w:val="center"/>
        <w:outlineLvl w:val="0"/>
        <w:rPr>
          <w:rFonts w:ascii="黑体" w:hAnsi="黑体" w:eastAsia="黑体" w:cs="黑体"/>
          <w:sz w:val="32"/>
          <w:szCs w:val="32"/>
        </w:rPr>
      </w:pPr>
      <w:bookmarkStart w:id="11" w:name="_Toc8502"/>
      <w:bookmarkStart w:id="12" w:name="_Toc23558"/>
      <w:r>
        <w:rPr>
          <w:rFonts w:hint="eastAsia" w:ascii="黑体" w:hAnsi="黑体" w:eastAsia="黑体" w:cs="黑体"/>
          <w:sz w:val="32"/>
          <w:szCs w:val="32"/>
        </w:rPr>
        <w:t>第六章  附  则</w:t>
      </w:r>
      <w:bookmarkEnd w:id="11"/>
      <w:bookmarkEnd w:id="12"/>
    </w:p>
    <w:p>
      <w:pPr>
        <w:spacing w:line="560" w:lineRule="exact"/>
        <w:rPr>
          <w:rFonts w:ascii="Times New Roman" w:hAnsi="Times New Roman" w:eastAsia="仿宋"/>
          <w:sz w:val="32"/>
          <w:szCs w:val="32"/>
        </w:rPr>
      </w:pP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第二十九条</w:t>
      </w:r>
      <w:r>
        <w:rPr>
          <w:rFonts w:ascii="Times New Roman" w:hAnsi="Times New Roman" w:eastAsia="仿宋"/>
          <w:sz w:val="32"/>
          <w:szCs w:val="32"/>
        </w:rPr>
        <w:t xml:space="preserve">  本办法由北京保安协会负责解释。</w:t>
      </w:r>
    </w:p>
    <w:p>
      <w:pPr>
        <w:spacing w:line="560" w:lineRule="exact"/>
        <w:ind w:firstLine="640" w:firstLineChars="200"/>
        <w:rPr>
          <w:rFonts w:ascii="Times New Roman" w:hAnsi="Times New Roman" w:eastAsia="仿宋"/>
          <w:sz w:val="32"/>
          <w:szCs w:val="32"/>
        </w:rPr>
      </w:pPr>
      <w:r>
        <w:rPr>
          <w:rFonts w:hint="eastAsia" w:ascii="黑体" w:hAnsi="黑体" w:eastAsia="黑体" w:cs="黑体"/>
          <w:sz w:val="32"/>
          <w:szCs w:val="32"/>
        </w:rPr>
        <w:t>第三十条</w:t>
      </w:r>
      <w:r>
        <w:rPr>
          <w:rFonts w:ascii="Times New Roman" w:hAnsi="Times New Roman" w:eastAsia="仿宋"/>
          <w:sz w:val="32"/>
          <w:szCs w:val="32"/>
        </w:rPr>
        <w:t xml:space="preserve">  本办法</w:t>
      </w:r>
      <w:r>
        <w:rPr>
          <w:rFonts w:hint="eastAsia" w:ascii="Times New Roman" w:hAnsi="Times New Roman" w:eastAsia="仿宋"/>
          <w:sz w:val="32"/>
          <w:szCs w:val="32"/>
        </w:rPr>
        <w:t>经北京保安协会第二届理事会</w:t>
      </w:r>
      <w:r>
        <w:rPr>
          <w:rFonts w:ascii="Times New Roman" w:hAnsi="Times New Roman" w:eastAsia="仿宋"/>
          <w:sz w:val="32"/>
          <w:szCs w:val="32"/>
        </w:rPr>
        <w:t>第三次会长办公会</w:t>
      </w:r>
      <w:r>
        <w:rPr>
          <w:rFonts w:hint="eastAsia" w:ascii="Times New Roman" w:hAnsi="Times New Roman" w:eastAsia="仿宋"/>
          <w:sz w:val="32"/>
          <w:szCs w:val="32"/>
        </w:rPr>
        <w:t>和</w:t>
      </w:r>
      <w:r>
        <w:rPr>
          <w:rFonts w:ascii="Times New Roman" w:hAnsi="Times New Roman" w:eastAsia="仿宋"/>
          <w:sz w:val="32"/>
          <w:szCs w:val="32"/>
        </w:rPr>
        <w:t>常务理事</w:t>
      </w:r>
      <w:r>
        <w:rPr>
          <w:rFonts w:hint="eastAsia" w:ascii="Times New Roman" w:hAnsi="Times New Roman" w:eastAsia="仿宋"/>
          <w:sz w:val="32"/>
          <w:szCs w:val="32"/>
        </w:rPr>
        <w:t>单位审议通过，于2</w:t>
      </w:r>
      <w:r>
        <w:rPr>
          <w:rFonts w:ascii="Times New Roman" w:hAnsi="Times New Roman" w:eastAsia="仿宋"/>
          <w:sz w:val="32"/>
          <w:szCs w:val="32"/>
        </w:rPr>
        <w:t>021</w:t>
      </w:r>
      <w:r>
        <w:rPr>
          <w:rFonts w:hint="eastAsia" w:ascii="Times New Roman" w:hAnsi="Times New Roman" w:eastAsia="仿宋"/>
          <w:sz w:val="32"/>
          <w:szCs w:val="32"/>
        </w:rPr>
        <w:t>年1月1日起施行。</w:t>
      </w: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ind w:right="-57" w:rightChars="-27"/>
        <w:jc w:val="center"/>
        <w:outlineLvl w:val="0"/>
        <w:rPr>
          <w:rFonts w:ascii="Times New Roman" w:hAnsi="Times New Roman" w:eastAsia="黑体"/>
          <w:sz w:val="32"/>
          <w:szCs w:val="32"/>
        </w:rPr>
      </w:pPr>
      <w:bookmarkStart w:id="13" w:name="_Toc12003"/>
      <w:r>
        <w:rPr>
          <w:rFonts w:ascii="Times New Roman" w:hAnsi="Times New Roman" w:eastAsia="方正小标宋简体"/>
          <w:sz w:val="44"/>
          <w:szCs w:val="44"/>
        </w:rPr>
        <w:t>保安服务公司等级评定申请书</w:t>
      </w:r>
      <w:bookmarkEnd w:id="13"/>
    </w:p>
    <w:tbl>
      <w:tblPr>
        <w:tblStyle w:val="4"/>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6"/>
        <w:gridCol w:w="1392"/>
        <w:gridCol w:w="2258"/>
        <w:gridCol w:w="2259"/>
        <w:gridCol w:w="1303"/>
        <w:gridCol w:w="1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申请类别</w:t>
            </w:r>
          </w:p>
        </w:tc>
        <w:tc>
          <w:tcPr>
            <w:tcW w:w="6986" w:type="dxa"/>
            <w:gridSpan w:val="4"/>
            <w:vAlign w:val="center"/>
          </w:tcPr>
          <w:p>
            <w:pPr>
              <w:tabs>
                <w:tab w:val="center" w:pos="4153"/>
                <w:tab w:val="right" w:pos="8306"/>
              </w:tabs>
              <w:snapToGrid w:val="0"/>
              <w:ind w:leftChars="-27" w:right="-57" w:rightChars="-27" w:hanging="56" w:hangingChars="27"/>
              <w:jc w:val="center"/>
              <w:rPr>
                <w:rFonts w:ascii="Times New Roman" w:hAnsi="Times New Roman"/>
                <w:szCs w:val="21"/>
              </w:rPr>
            </w:pPr>
            <w:r>
              <w:rPr>
                <w:rFonts w:hint="eastAsia" w:ascii="Times New Roman" w:hAnsi="Times New Roman"/>
                <w:szCs w:val="21"/>
              </w:rPr>
              <w:t>□人力防范        □武装守押        □报警运营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258" w:type="dxa"/>
            <w:gridSpan w:val="2"/>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申请公司名称</w:t>
            </w:r>
          </w:p>
        </w:tc>
        <w:tc>
          <w:tcPr>
            <w:tcW w:w="6986" w:type="dxa"/>
            <w:gridSpan w:val="4"/>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258" w:type="dxa"/>
            <w:gridSpan w:val="2"/>
            <w:tcBorders>
              <w:bottom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公司办公地址</w:t>
            </w:r>
          </w:p>
        </w:tc>
        <w:tc>
          <w:tcPr>
            <w:tcW w:w="6986" w:type="dxa"/>
            <w:gridSpan w:val="4"/>
            <w:tcBorders>
              <w:bottom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公司固定电话</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公司邮政编码</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法定代表人</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联系电话</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实际控制人</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联系电话</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经办人</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联系电话</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9244" w:type="dxa"/>
            <w:gridSpan w:val="6"/>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b/>
                <w:szCs w:val="21"/>
              </w:rPr>
            </w:pPr>
            <w:r>
              <w:rPr>
                <w:rFonts w:ascii="Times New Roman" w:hAnsi="Times New Roman"/>
                <w:b/>
                <w:szCs w:val="21"/>
              </w:rPr>
              <w:t>提交资料清单和相关文件清单（所提交文件一律加盖公章）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黑体" w:hAnsi="黑体" w:eastAsia="黑体" w:cs="黑体"/>
                <w:szCs w:val="21"/>
              </w:rPr>
            </w:pPr>
            <w:r>
              <w:rPr>
                <w:rFonts w:hint="eastAsia" w:ascii="黑体" w:hAnsi="黑体" w:eastAsia="黑体" w:cs="黑体"/>
                <w:szCs w:val="21"/>
              </w:rPr>
              <w:t>序号</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黑体" w:hAnsi="黑体" w:eastAsia="黑体" w:cs="黑体"/>
                <w:szCs w:val="21"/>
              </w:rPr>
            </w:pPr>
            <w:r>
              <w:rPr>
                <w:rFonts w:hint="eastAsia" w:ascii="黑体" w:hAnsi="黑体" w:eastAsia="黑体" w:cs="黑体"/>
                <w:szCs w:val="21"/>
              </w:rPr>
              <w:t>资料名称</w:t>
            </w: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黑体" w:hAnsi="黑体" w:eastAsia="黑体" w:cs="黑体"/>
                <w:szCs w:val="21"/>
              </w:rPr>
            </w:pPr>
            <w:r>
              <w:rPr>
                <w:rFonts w:hint="eastAsia" w:ascii="黑体" w:hAnsi="黑体" w:eastAsia="黑体" w:cs="黑体"/>
                <w:szCs w:val="21"/>
              </w:rPr>
              <w:t>页 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1</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2</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3</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4</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5</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6</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7</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hint="eastAsia" w:ascii="Times New Roman" w:hAnsi="Times New Roman"/>
                <w:szCs w:val="21"/>
              </w:rPr>
              <w:t>8</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hint="eastAsia" w:ascii="Times New Roman" w:hAnsi="Times New Roman"/>
                <w:szCs w:val="21"/>
              </w:rPr>
              <w:t>9</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hint="eastAsia" w:ascii="Times New Roman" w:hAnsi="Times New Roman"/>
                <w:szCs w:val="21"/>
              </w:rPr>
              <w:t>10</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4" w:hRule="atLeast"/>
          <w:jc w:val="center"/>
        </w:trPr>
        <w:tc>
          <w:tcPr>
            <w:tcW w:w="9244" w:type="dxa"/>
            <w:gridSpan w:val="6"/>
            <w:tcBorders>
              <w:top w:val="single" w:color="auto" w:sz="4" w:space="0"/>
            </w:tcBorders>
          </w:tcPr>
          <w:p>
            <w:pPr>
              <w:tabs>
                <w:tab w:val="center" w:pos="4153"/>
                <w:tab w:val="right" w:pos="8306"/>
              </w:tabs>
              <w:snapToGrid w:val="0"/>
              <w:ind w:right="-57" w:rightChars="-27"/>
              <w:rPr>
                <w:rFonts w:ascii="Times New Roman" w:hAnsi="Times New Roman"/>
                <w:szCs w:val="21"/>
              </w:rPr>
            </w:pPr>
            <w:r>
              <w:rPr>
                <w:rFonts w:ascii="Times New Roman" w:hAnsi="Times New Roman"/>
                <w:szCs w:val="21"/>
              </w:rPr>
              <w:t>申请与承诺：</w:t>
            </w:r>
          </w:p>
          <w:p>
            <w:pPr>
              <w:tabs>
                <w:tab w:val="center" w:pos="4153"/>
                <w:tab w:val="right" w:pos="8306"/>
              </w:tabs>
              <w:snapToGrid w:val="0"/>
              <w:ind w:right="-57" w:rightChars="-27" w:firstLine="420" w:firstLineChars="200"/>
              <w:rPr>
                <w:rFonts w:ascii="Times New Roman" w:hAnsi="Times New Roman"/>
                <w:szCs w:val="21"/>
              </w:rPr>
            </w:pPr>
            <w:r>
              <w:rPr>
                <w:rFonts w:ascii="Times New Roman" w:hAnsi="Times New Roman"/>
                <w:szCs w:val="21"/>
              </w:rPr>
              <w:t xml:space="preserve">我公司认真阅读保安服务公司等级评定试行标准，对照要求自查，认为符合保安服务公司 </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szCs w:val="21"/>
                <w:u w:val="single"/>
              </w:rPr>
              <w:t xml:space="preserve">     </w:t>
            </w:r>
            <w:r>
              <w:rPr>
                <w:rFonts w:ascii="Times New Roman" w:hAnsi="Times New Roman"/>
                <w:szCs w:val="21"/>
              </w:rPr>
              <w:t xml:space="preserve"> 级的申报条件，现申请评定。我公司承诺所提供的全部申报资料真实、有效，本公司愿承担由其引发或导致的全部法律责任。</w:t>
            </w:r>
          </w:p>
          <w:p>
            <w:pPr>
              <w:tabs>
                <w:tab w:val="center" w:pos="4153"/>
                <w:tab w:val="right" w:pos="8306"/>
              </w:tabs>
              <w:snapToGrid w:val="0"/>
              <w:ind w:right="-57" w:rightChars="-27"/>
              <w:rPr>
                <w:rFonts w:ascii="Times New Roman" w:hAnsi="Times New Roman"/>
                <w:szCs w:val="21"/>
              </w:rPr>
            </w:pPr>
          </w:p>
          <w:p>
            <w:pPr>
              <w:tabs>
                <w:tab w:val="center" w:pos="4153"/>
                <w:tab w:val="right" w:pos="8306"/>
              </w:tabs>
              <w:snapToGrid w:val="0"/>
              <w:ind w:right="-57" w:rightChars="-27"/>
              <w:rPr>
                <w:rFonts w:ascii="Times New Roman" w:hAnsi="Times New Roman"/>
                <w:szCs w:val="21"/>
              </w:rPr>
            </w:pPr>
          </w:p>
          <w:p>
            <w:pPr>
              <w:tabs>
                <w:tab w:val="center" w:pos="4153"/>
                <w:tab w:val="right" w:pos="8306"/>
              </w:tabs>
              <w:snapToGrid w:val="0"/>
              <w:ind w:right="-57" w:rightChars="-27"/>
              <w:rPr>
                <w:rFonts w:ascii="Times New Roman" w:hAnsi="Times New Roman"/>
                <w:szCs w:val="21"/>
              </w:rPr>
            </w:pPr>
            <w:r>
              <w:rPr>
                <w:rFonts w:ascii="Times New Roman" w:hAnsi="Times New Roman"/>
                <w:szCs w:val="21"/>
              </w:rPr>
              <w:t xml:space="preserve">法定代表人（签字）：   </w:t>
            </w:r>
          </w:p>
          <w:p>
            <w:pPr>
              <w:tabs>
                <w:tab w:val="center" w:pos="4153"/>
                <w:tab w:val="right" w:pos="8306"/>
              </w:tabs>
              <w:snapToGrid w:val="0"/>
              <w:ind w:right="-57" w:rightChars="-27" w:firstLine="210" w:firstLineChars="100"/>
              <w:rPr>
                <w:rFonts w:ascii="Times New Roman" w:hAnsi="Times New Roman"/>
                <w:szCs w:val="21"/>
              </w:rPr>
            </w:pPr>
            <w:r>
              <w:rPr>
                <w:rFonts w:hint="eastAsia" w:ascii="Times New Roman" w:hAnsi="Times New Roman"/>
                <w:szCs w:val="21"/>
              </w:rPr>
              <w:t>（</w:t>
            </w:r>
            <w:r>
              <w:rPr>
                <w:rFonts w:ascii="Times New Roman" w:hAnsi="Times New Roman"/>
                <w:szCs w:val="21"/>
              </w:rPr>
              <w:t>申报单位盖章</w:t>
            </w:r>
            <w:r>
              <w:rPr>
                <w:rFonts w:hint="eastAsia" w:ascii="Times New Roman" w:hAnsi="Times New Roman"/>
                <w:szCs w:val="21"/>
              </w:rPr>
              <w:t>）</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日期：        年      月      日</w:t>
            </w:r>
          </w:p>
        </w:tc>
      </w:tr>
    </w:tbl>
    <w:p>
      <w:pPr>
        <w:ind w:right="-57" w:rightChars="-27"/>
        <w:rPr>
          <w:rFonts w:ascii="Times New Roman" w:hAnsi="Times New Roman"/>
          <w:szCs w:val="21"/>
        </w:rPr>
      </w:pP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p>
    <w:p>
      <w:pPr>
        <w:spacing w:line="560" w:lineRule="exact"/>
        <w:jc w:val="center"/>
        <w:rPr>
          <w:rFonts w:ascii="Times New Roman" w:hAnsi="Times New Roman" w:eastAsia="方正小标宋简体"/>
          <w:sz w:val="44"/>
          <w:szCs w:val="44"/>
        </w:rPr>
      </w:pPr>
    </w:p>
    <w:p>
      <w:pPr>
        <w:spacing w:line="560" w:lineRule="exact"/>
        <w:jc w:val="center"/>
        <w:outlineLvl w:val="0"/>
        <w:rPr>
          <w:rFonts w:ascii="Times New Roman" w:hAnsi="Times New Roman" w:eastAsia="方正小标宋简体"/>
          <w:sz w:val="44"/>
          <w:szCs w:val="44"/>
        </w:rPr>
      </w:pPr>
      <w:bookmarkStart w:id="14" w:name="_Toc22590"/>
      <w:r>
        <w:rPr>
          <w:rFonts w:ascii="Times New Roman" w:hAnsi="Times New Roman" w:eastAsia="方正小标宋简体"/>
          <w:sz w:val="44"/>
          <w:szCs w:val="44"/>
        </w:rPr>
        <w:t>保安服务公司等级评定报告</w:t>
      </w:r>
      <w:bookmarkEnd w:id="14"/>
    </w:p>
    <w:p>
      <w:pPr>
        <w:ind w:right="315"/>
        <w:rPr>
          <w:rFonts w:ascii="Times New Roman" w:hAnsi="Times New Roman"/>
        </w:rPr>
      </w:pPr>
    </w:p>
    <w:p>
      <w:pPr>
        <w:ind w:right="315"/>
        <w:rPr>
          <w:rFonts w:ascii="Times New Roman" w:hAnsi="Times New Roman"/>
          <w:sz w:val="24"/>
          <w:szCs w:val="24"/>
        </w:rPr>
      </w:pPr>
      <w:r>
        <w:rPr>
          <w:rFonts w:hint="eastAsia" w:ascii="Times New Roman" w:hAnsi="Times New Roman"/>
          <w:sz w:val="24"/>
          <w:szCs w:val="24"/>
        </w:rPr>
        <w:t xml:space="preserve">                                              </w:t>
      </w:r>
      <w:r>
        <w:rPr>
          <w:rFonts w:hint="eastAsia" w:ascii="楷体" w:hAnsi="楷体" w:eastAsia="楷体" w:cs="楷体"/>
          <w:sz w:val="24"/>
          <w:szCs w:val="24"/>
        </w:rPr>
        <w:t xml:space="preserve"> 编号：</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3"/>
        <w:gridCol w:w="1427"/>
        <w:gridCol w:w="2508"/>
        <w:gridCol w:w="1676"/>
        <w:gridCol w:w="2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913" w:type="dxa"/>
            <w:vMerge w:val="restart"/>
            <w:tcBorders>
              <w:top w:val="single" w:color="auto" w:sz="4" w:space="0"/>
              <w:left w:val="single" w:color="auto" w:sz="4" w:space="0"/>
              <w:bottom w:val="single" w:color="auto" w:sz="4" w:space="0"/>
              <w:right w:val="single" w:color="auto" w:sz="4" w:space="0"/>
            </w:tcBorders>
            <w:vAlign w:val="center"/>
          </w:tcPr>
          <w:p>
            <w:pPr>
              <w:tabs>
                <w:tab w:val="center" w:pos="3995"/>
              </w:tabs>
              <w:spacing w:line="360" w:lineRule="auto"/>
              <w:ind w:leftChars="-16" w:right="-9" w:hanging="33" w:hangingChars="16"/>
              <w:jc w:val="center"/>
              <w:rPr>
                <w:rFonts w:ascii="黑体" w:hAnsi="黑体" w:eastAsia="黑体" w:cs="黑体"/>
              </w:rPr>
            </w:pPr>
            <w:r>
              <w:rPr>
                <w:rFonts w:hint="eastAsia" w:ascii="黑体" w:hAnsi="黑体" w:eastAsia="黑体" w:cs="黑体"/>
              </w:rPr>
              <w:t>公</w:t>
            </w:r>
          </w:p>
          <w:p>
            <w:pPr>
              <w:tabs>
                <w:tab w:val="center" w:pos="3995"/>
              </w:tabs>
              <w:spacing w:line="360" w:lineRule="auto"/>
              <w:ind w:leftChars="-16" w:right="-9" w:hanging="33" w:hangingChars="16"/>
              <w:jc w:val="center"/>
              <w:rPr>
                <w:rFonts w:ascii="黑体" w:hAnsi="黑体" w:eastAsia="黑体" w:cs="黑体"/>
              </w:rPr>
            </w:pPr>
            <w:r>
              <w:rPr>
                <w:rFonts w:hint="eastAsia" w:ascii="黑体" w:hAnsi="黑体" w:eastAsia="黑体" w:cs="黑体"/>
              </w:rPr>
              <w:t>司</w:t>
            </w:r>
          </w:p>
          <w:p>
            <w:pPr>
              <w:tabs>
                <w:tab w:val="center" w:pos="3995"/>
              </w:tabs>
              <w:spacing w:line="360" w:lineRule="auto"/>
              <w:ind w:leftChars="-16" w:right="-9" w:hanging="33" w:hangingChars="16"/>
              <w:jc w:val="center"/>
              <w:rPr>
                <w:rFonts w:ascii="黑体" w:hAnsi="黑体" w:eastAsia="黑体" w:cs="黑体"/>
              </w:rPr>
            </w:pPr>
            <w:r>
              <w:rPr>
                <w:rFonts w:hint="eastAsia" w:ascii="黑体" w:hAnsi="黑体" w:eastAsia="黑体" w:cs="黑体"/>
              </w:rPr>
              <w:t>信</w:t>
            </w:r>
          </w:p>
          <w:p>
            <w:pPr>
              <w:tabs>
                <w:tab w:val="center" w:pos="3995"/>
              </w:tabs>
              <w:spacing w:line="360" w:lineRule="auto"/>
              <w:ind w:leftChars="-16" w:right="-9" w:hanging="33" w:hangingChars="16"/>
              <w:jc w:val="center"/>
              <w:rPr>
                <w:rFonts w:ascii="黑体" w:hAnsi="黑体" w:eastAsia="黑体" w:cs="黑体"/>
              </w:rPr>
            </w:pPr>
            <w:r>
              <w:rPr>
                <w:rFonts w:hint="eastAsia" w:ascii="黑体" w:hAnsi="黑体" w:eastAsia="黑体" w:cs="黑体"/>
              </w:rPr>
              <w:t>息</w:t>
            </w:r>
          </w:p>
        </w:tc>
        <w:tc>
          <w:tcPr>
            <w:tcW w:w="1427"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48" w:right="-52" w:hanging="100" w:hangingChars="48"/>
              <w:jc w:val="center"/>
              <w:rPr>
                <w:rFonts w:ascii="黑体" w:hAnsi="黑体" w:eastAsia="黑体" w:cs="黑体"/>
              </w:rPr>
            </w:pPr>
            <w:r>
              <w:rPr>
                <w:rFonts w:hint="eastAsia" w:ascii="黑体" w:hAnsi="黑体" w:eastAsia="黑体" w:cs="黑体"/>
              </w:rPr>
              <w:t>公司名称</w:t>
            </w:r>
          </w:p>
        </w:tc>
        <w:tc>
          <w:tcPr>
            <w:tcW w:w="2508" w:type="dxa"/>
            <w:tcBorders>
              <w:top w:val="single" w:color="auto" w:sz="4" w:space="0"/>
              <w:left w:val="single" w:color="auto" w:sz="4" w:space="0"/>
              <w:bottom w:val="single" w:color="auto" w:sz="4" w:space="0"/>
              <w:right w:val="single" w:color="auto" w:sz="4" w:space="0"/>
            </w:tcBorders>
            <w:vAlign w:val="center"/>
          </w:tcPr>
          <w:p>
            <w:pPr>
              <w:tabs>
                <w:tab w:val="center" w:pos="3995"/>
              </w:tabs>
              <w:ind w:left="1" w:leftChars="-27" w:right="-64" w:hanging="58" w:hangingChars="28"/>
              <w:jc w:val="center"/>
              <w:rPr>
                <w:rFonts w:ascii="黑体" w:hAnsi="黑体" w:eastAsia="黑体" w:cs="黑体"/>
              </w:rPr>
            </w:pPr>
          </w:p>
        </w:tc>
        <w:tc>
          <w:tcPr>
            <w:tcW w:w="1676" w:type="dxa"/>
            <w:tcBorders>
              <w:top w:val="single" w:color="auto" w:sz="4" w:space="0"/>
              <w:left w:val="single" w:color="auto" w:sz="4" w:space="0"/>
              <w:bottom w:val="single" w:color="auto" w:sz="4" w:space="0"/>
              <w:right w:val="single" w:color="auto" w:sz="4" w:space="0"/>
            </w:tcBorders>
            <w:vAlign w:val="center"/>
          </w:tcPr>
          <w:p>
            <w:pPr>
              <w:tabs>
                <w:tab w:val="left" w:pos="1460"/>
                <w:tab w:val="center" w:pos="3995"/>
              </w:tabs>
              <w:ind w:leftChars="-72" w:right="-68" w:hanging="151" w:hangingChars="72"/>
              <w:jc w:val="center"/>
              <w:rPr>
                <w:rFonts w:ascii="黑体" w:hAnsi="黑体" w:eastAsia="黑体" w:cs="黑体"/>
              </w:rPr>
            </w:pPr>
            <w:r>
              <w:rPr>
                <w:rFonts w:hint="eastAsia" w:ascii="黑体" w:hAnsi="黑体" w:eastAsia="黑体" w:cs="黑体"/>
              </w:rPr>
              <w:t>公司电话</w:t>
            </w:r>
          </w:p>
        </w:tc>
        <w:tc>
          <w:tcPr>
            <w:tcW w:w="2366"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20" w:right="-117" w:hanging="42" w:hangingChars="20"/>
              <w:jc w:val="center"/>
              <w:rPr>
                <w:rFonts w:ascii="黑体" w:hAnsi="黑体" w:eastAsia="黑体" w:cs="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913" w:type="dxa"/>
            <w:vMerge w:val="continue"/>
            <w:tcBorders>
              <w:top w:val="single" w:color="auto" w:sz="4" w:space="0"/>
              <w:left w:val="single" w:color="auto" w:sz="4" w:space="0"/>
              <w:bottom w:val="single" w:color="auto" w:sz="4" w:space="0"/>
              <w:right w:val="single" w:color="auto" w:sz="4" w:space="0"/>
            </w:tcBorders>
            <w:vAlign w:val="center"/>
          </w:tcPr>
          <w:p>
            <w:pPr>
              <w:tabs>
                <w:tab w:val="center" w:pos="3995"/>
              </w:tabs>
              <w:ind w:right="315"/>
              <w:jc w:val="center"/>
              <w:rPr>
                <w:rFonts w:ascii="黑体" w:hAnsi="黑体" w:eastAsia="黑体" w:cs="黑体"/>
              </w:rPr>
            </w:pPr>
          </w:p>
        </w:tc>
        <w:tc>
          <w:tcPr>
            <w:tcW w:w="1427"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48" w:right="-52" w:hanging="100" w:hangingChars="48"/>
              <w:jc w:val="center"/>
              <w:rPr>
                <w:rFonts w:ascii="黑体" w:hAnsi="黑体" w:eastAsia="黑体" w:cs="黑体"/>
              </w:rPr>
            </w:pPr>
            <w:r>
              <w:rPr>
                <w:rFonts w:hint="eastAsia" w:ascii="黑体" w:hAnsi="黑体" w:eastAsia="黑体" w:cs="黑体"/>
              </w:rPr>
              <w:t>公司地址</w:t>
            </w:r>
          </w:p>
        </w:tc>
        <w:tc>
          <w:tcPr>
            <w:tcW w:w="2508" w:type="dxa"/>
            <w:tcBorders>
              <w:top w:val="single" w:color="auto" w:sz="4" w:space="0"/>
              <w:left w:val="single" w:color="auto" w:sz="4" w:space="0"/>
              <w:bottom w:val="single" w:color="auto" w:sz="4" w:space="0"/>
              <w:right w:val="single" w:color="auto" w:sz="4" w:space="0"/>
            </w:tcBorders>
            <w:vAlign w:val="center"/>
          </w:tcPr>
          <w:p>
            <w:pPr>
              <w:tabs>
                <w:tab w:val="center" w:pos="3995"/>
              </w:tabs>
              <w:ind w:left="1" w:leftChars="-27" w:right="-64" w:hanging="58" w:hangingChars="28"/>
              <w:jc w:val="center"/>
              <w:rPr>
                <w:rFonts w:ascii="黑体" w:hAnsi="黑体" w:eastAsia="黑体" w:cs="黑体"/>
              </w:rPr>
            </w:pPr>
          </w:p>
        </w:tc>
        <w:tc>
          <w:tcPr>
            <w:tcW w:w="1676" w:type="dxa"/>
            <w:tcBorders>
              <w:top w:val="single" w:color="auto" w:sz="4" w:space="0"/>
              <w:left w:val="single" w:color="auto" w:sz="4" w:space="0"/>
              <w:bottom w:val="single" w:color="auto" w:sz="4" w:space="0"/>
              <w:right w:val="single" w:color="auto" w:sz="4" w:space="0"/>
            </w:tcBorders>
            <w:vAlign w:val="center"/>
          </w:tcPr>
          <w:p>
            <w:pPr>
              <w:tabs>
                <w:tab w:val="left" w:pos="1460"/>
                <w:tab w:val="center" w:pos="3995"/>
              </w:tabs>
              <w:ind w:leftChars="-72" w:right="-68" w:hanging="151" w:hangingChars="72"/>
              <w:jc w:val="center"/>
              <w:rPr>
                <w:rFonts w:ascii="黑体" w:hAnsi="黑体" w:eastAsia="黑体" w:cs="黑体"/>
              </w:rPr>
            </w:pPr>
            <w:r>
              <w:rPr>
                <w:rFonts w:hint="eastAsia" w:ascii="黑体" w:hAnsi="黑体" w:eastAsia="黑体" w:cs="黑体"/>
              </w:rPr>
              <w:t>公司传真</w:t>
            </w:r>
          </w:p>
        </w:tc>
        <w:tc>
          <w:tcPr>
            <w:tcW w:w="2366"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20" w:right="-117" w:hanging="42" w:hangingChars="20"/>
              <w:jc w:val="center"/>
              <w:rPr>
                <w:rFonts w:ascii="黑体" w:hAnsi="黑体" w:eastAsia="黑体" w:cs="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913" w:type="dxa"/>
            <w:vMerge w:val="continue"/>
            <w:tcBorders>
              <w:top w:val="single" w:color="auto" w:sz="4" w:space="0"/>
              <w:left w:val="single" w:color="auto" w:sz="4" w:space="0"/>
              <w:bottom w:val="single" w:color="auto" w:sz="4" w:space="0"/>
              <w:right w:val="single" w:color="auto" w:sz="4" w:space="0"/>
            </w:tcBorders>
            <w:vAlign w:val="center"/>
          </w:tcPr>
          <w:p>
            <w:pPr>
              <w:tabs>
                <w:tab w:val="center" w:pos="3995"/>
              </w:tabs>
              <w:ind w:right="315"/>
              <w:jc w:val="center"/>
              <w:rPr>
                <w:rFonts w:ascii="黑体" w:hAnsi="黑体" w:eastAsia="黑体" w:cs="黑体"/>
              </w:rPr>
            </w:pPr>
          </w:p>
        </w:tc>
        <w:tc>
          <w:tcPr>
            <w:tcW w:w="1427"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48" w:right="-52" w:hanging="100" w:hangingChars="48"/>
              <w:jc w:val="center"/>
              <w:rPr>
                <w:rFonts w:ascii="黑体" w:hAnsi="黑体" w:eastAsia="黑体" w:cs="黑体"/>
              </w:rPr>
            </w:pPr>
            <w:r>
              <w:rPr>
                <w:rFonts w:hint="eastAsia" w:ascii="黑体" w:hAnsi="黑体" w:eastAsia="黑体" w:cs="黑体"/>
              </w:rPr>
              <w:t>联系人</w:t>
            </w:r>
          </w:p>
        </w:tc>
        <w:tc>
          <w:tcPr>
            <w:tcW w:w="2508" w:type="dxa"/>
            <w:tcBorders>
              <w:top w:val="single" w:color="auto" w:sz="4" w:space="0"/>
              <w:left w:val="single" w:color="auto" w:sz="4" w:space="0"/>
              <w:bottom w:val="single" w:color="auto" w:sz="4" w:space="0"/>
              <w:right w:val="single" w:color="auto" w:sz="4" w:space="0"/>
            </w:tcBorders>
            <w:vAlign w:val="center"/>
          </w:tcPr>
          <w:p>
            <w:pPr>
              <w:tabs>
                <w:tab w:val="center" w:pos="3995"/>
              </w:tabs>
              <w:ind w:left="1" w:leftChars="-27" w:right="-64" w:hanging="58" w:hangingChars="28"/>
              <w:jc w:val="center"/>
              <w:rPr>
                <w:rFonts w:ascii="黑体" w:hAnsi="黑体" w:eastAsia="黑体" w:cs="黑体"/>
              </w:rPr>
            </w:pPr>
          </w:p>
        </w:tc>
        <w:tc>
          <w:tcPr>
            <w:tcW w:w="1676" w:type="dxa"/>
            <w:tcBorders>
              <w:top w:val="single" w:color="auto" w:sz="4" w:space="0"/>
              <w:left w:val="single" w:color="auto" w:sz="4" w:space="0"/>
              <w:bottom w:val="single" w:color="auto" w:sz="4" w:space="0"/>
              <w:right w:val="single" w:color="auto" w:sz="4" w:space="0"/>
            </w:tcBorders>
            <w:vAlign w:val="center"/>
          </w:tcPr>
          <w:p>
            <w:pPr>
              <w:tabs>
                <w:tab w:val="left" w:pos="1460"/>
                <w:tab w:val="center" w:pos="3995"/>
              </w:tabs>
              <w:ind w:leftChars="-72" w:right="-68" w:hanging="151" w:hangingChars="72"/>
              <w:jc w:val="center"/>
              <w:rPr>
                <w:rFonts w:ascii="黑体" w:hAnsi="黑体" w:eastAsia="黑体" w:cs="黑体"/>
              </w:rPr>
            </w:pPr>
            <w:r>
              <w:rPr>
                <w:rFonts w:hint="eastAsia" w:ascii="黑体" w:hAnsi="黑体" w:eastAsia="黑体" w:cs="黑体"/>
              </w:rPr>
              <w:t>联系人职务</w:t>
            </w:r>
          </w:p>
        </w:tc>
        <w:tc>
          <w:tcPr>
            <w:tcW w:w="2366"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20" w:right="-117" w:hanging="42" w:hangingChars="20"/>
              <w:jc w:val="center"/>
              <w:rPr>
                <w:rFonts w:ascii="黑体" w:hAnsi="黑体" w:eastAsia="黑体" w:cs="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913" w:type="dxa"/>
            <w:vMerge w:val="continue"/>
            <w:tcBorders>
              <w:top w:val="single" w:color="auto" w:sz="4" w:space="0"/>
              <w:left w:val="single" w:color="auto" w:sz="4" w:space="0"/>
              <w:bottom w:val="single" w:color="auto" w:sz="4" w:space="0"/>
              <w:right w:val="single" w:color="auto" w:sz="4" w:space="0"/>
            </w:tcBorders>
            <w:vAlign w:val="center"/>
          </w:tcPr>
          <w:p>
            <w:pPr>
              <w:tabs>
                <w:tab w:val="center" w:pos="3995"/>
              </w:tabs>
              <w:ind w:right="315"/>
              <w:jc w:val="center"/>
              <w:rPr>
                <w:rFonts w:ascii="黑体" w:hAnsi="黑体" w:eastAsia="黑体" w:cs="黑体"/>
              </w:rPr>
            </w:pPr>
          </w:p>
        </w:tc>
        <w:tc>
          <w:tcPr>
            <w:tcW w:w="1427"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48" w:right="-52" w:hanging="100" w:hangingChars="48"/>
              <w:jc w:val="center"/>
              <w:rPr>
                <w:rFonts w:ascii="黑体" w:hAnsi="黑体" w:eastAsia="黑体" w:cs="黑体"/>
              </w:rPr>
            </w:pPr>
            <w:r>
              <w:rPr>
                <w:rFonts w:hint="eastAsia" w:ascii="黑体" w:hAnsi="黑体" w:eastAsia="黑体" w:cs="黑体"/>
              </w:rPr>
              <w:t>电话</w:t>
            </w:r>
          </w:p>
        </w:tc>
        <w:tc>
          <w:tcPr>
            <w:tcW w:w="2508" w:type="dxa"/>
            <w:tcBorders>
              <w:top w:val="single" w:color="auto" w:sz="4" w:space="0"/>
              <w:left w:val="single" w:color="auto" w:sz="4" w:space="0"/>
              <w:bottom w:val="single" w:color="auto" w:sz="4" w:space="0"/>
              <w:right w:val="single" w:color="auto" w:sz="4" w:space="0"/>
            </w:tcBorders>
            <w:vAlign w:val="center"/>
          </w:tcPr>
          <w:p>
            <w:pPr>
              <w:tabs>
                <w:tab w:val="center" w:pos="3995"/>
              </w:tabs>
              <w:ind w:left="1" w:leftChars="-27" w:right="-64" w:hanging="58" w:hangingChars="28"/>
              <w:jc w:val="center"/>
              <w:rPr>
                <w:rFonts w:ascii="黑体" w:hAnsi="黑体" w:eastAsia="黑体" w:cs="黑体"/>
              </w:rPr>
            </w:pPr>
          </w:p>
        </w:tc>
        <w:tc>
          <w:tcPr>
            <w:tcW w:w="1676" w:type="dxa"/>
            <w:tcBorders>
              <w:top w:val="single" w:color="auto" w:sz="4" w:space="0"/>
              <w:left w:val="single" w:color="auto" w:sz="4" w:space="0"/>
              <w:bottom w:val="single" w:color="auto" w:sz="4" w:space="0"/>
              <w:right w:val="single" w:color="auto" w:sz="4" w:space="0"/>
            </w:tcBorders>
            <w:vAlign w:val="center"/>
          </w:tcPr>
          <w:p>
            <w:pPr>
              <w:tabs>
                <w:tab w:val="left" w:pos="1460"/>
                <w:tab w:val="center" w:pos="3995"/>
              </w:tabs>
              <w:ind w:leftChars="-72" w:right="-68" w:hanging="151" w:hangingChars="72"/>
              <w:jc w:val="center"/>
              <w:rPr>
                <w:rFonts w:ascii="黑体" w:hAnsi="黑体" w:eastAsia="黑体" w:cs="黑体"/>
              </w:rPr>
            </w:pPr>
            <w:r>
              <w:rPr>
                <w:rFonts w:hint="eastAsia" w:ascii="黑体" w:hAnsi="黑体" w:eastAsia="黑体" w:cs="黑体"/>
              </w:rPr>
              <w:t>联系人邮箱</w:t>
            </w:r>
          </w:p>
        </w:tc>
        <w:tc>
          <w:tcPr>
            <w:tcW w:w="2366"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20" w:right="-117" w:hanging="42" w:hangingChars="20"/>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8890" w:type="dxa"/>
            <w:gridSpan w:val="5"/>
          </w:tcPr>
          <w:p>
            <w:pPr>
              <w:tabs>
                <w:tab w:val="center" w:pos="3995"/>
              </w:tabs>
              <w:ind w:right="315"/>
              <w:rPr>
                <w:rFonts w:ascii="Times New Roman" w:hAnsi="Times New Roman"/>
              </w:rPr>
            </w:pPr>
            <w:r>
              <w:rPr>
                <w:rFonts w:hint="eastAsia" w:ascii="Times New Roman" w:hAnsi="Times New Roman"/>
              </w:rPr>
              <w:t>资料审核</w:t>
            </w:r>
            <w:r>
              <w:rPr>
                <w:rFonts w:ascii="Times New Roman" w:hAnsi="Times New Roman"/>
              </w:rPr>
              <w:t>评审</w:t>
            </w:r>
            <w:r>
              <w:rPr>
                <w:rFonts w:hint="eastAsia" w:ascii="Times New Roman" w:hAnsi="Times New Roman"/>
              </w:rPr>
              <w:t>意见</w:t>
            </w:r>
            <w:r>
              <w:rPr>
                <w:rFonts w:ascii="Times New Roman" w:hAnsi="Times New Roman"/>
              </w:rPr>
              <w:t>：</w:t>
            </w: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right="315"/>
              <w:rPr>
                <w:rFonts w:ascii="Times New Roman" w:hAnsi="Times New Roman"/>
              </w:rPr>
            </w:pPr>
            <w:r>
              <w:rPr>
                <w:rFonts w:hint="eastAsia" w:ascii="Times New Roman" w:hAnsi="Times New Roman"/>
              </w:rPr>
              <w:t>资料审核</w:t>
            </w:r>
            <w:r>
              <w:rPr>
                <w:rFonts w:ascii="Times New Roman" w:hAnsi="Times New Roman"/>
              </w:rPr>
              <w:t>组组长（签字）</w:t>
            </w:r>
            <w:r>
              <w:rPr>
                <w:rFonts w:hint="eastAsia" w:ascii="Times New Roman" w:hAnsi="Times New Roman"/>
              </w:rPr>
              <w:t>：</w:t>
            </w:r>
          </w:p>
          <w:p>
            <w:pPr>
              <w:ind w:right="315"/>
              <w:rPr>
                <w:rFonts w:ascii="Times New Roman" w:hAnsi="Times New Roman"/>
              </w:rPr>
            </w:pPr>
          </w:p>
          <w:p>
            <w:pPr>
              <w:ind w:right="-12"/>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日期：  </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月 </w:t>
            </w:r>
            <w:r>
              <w:rPr>
                <w:rFonts w:hint="eastAsia" w:ascii="Times New Roman" w:hAnsi="Times New Roman"/>
              </w:rPr>
              <w:t xml:space="preserve"> </w:t>
            </w:r>
            <w:r>
              <w:rPr>
                <w:rFonts w:ascii="Times New Roman" w:hAnsi="Times New Roman"/>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8" w:hRule="atLeast"/>
          <w:jc w:val="center"/>
        </w:trPr>
        <w:tc>
          <w:tcPr>
            <w:tcW w:w="8890" w:type="dxa"/>
            <w:gridSpan w:val="5"/>
          </w:tcPr>
          <w:p>
            <w:pPr>
              <w:tabs>
                <w:tab w:val="center" w:pos="3995"/>
              </w:tabs>
              <w:ind w:right="315"/>
              <w:rPr>
                <w:rFonts w:ascii="Times New Roman" w:hAnsi="Times New Roman"/>
              </w:rPr>
            </w:pPr>
            <w:r>
              <w:rPr>
                <w:rFonts w:hint="eastAsia" w:ascii="Times New Roman" w:hAnsi="Times New Roman"/>
              </w:rPr>
              <w:t>项目检查</w:t>
            </w:r>
            <w:r>
              <w:rPr>
                <w:rFonts w:ascii="Times New Roman" w:hAnsi="Times New Roman"/>
              </w:rPr>
              <w:t>审议意见：</w:t>
            </w: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right="315"/>
              <w:rPr>
                <w:rFonts w:ascii="Times New Roman" w:hAnsi="Times New Roman"/>
              </w:rPr>
            </w:pPr>
          </w:p>
          <w:p>
            <w:pPr>
              <w:tabs>
                <w:tab w:val="left" w:pos="5550"/>
              </w:tabs>
              <w:ind w:right="-117"/>
              <w:rPr>
                <w:rFonts w:ascii="Times New Roman" w:hAnsi="Times New Roman"/>
              </w:rPr>
            </w:pPr>
            <w:r>
              <w:rPr>
                <w:rFonts w:hint="eastAsia" w:ascii="Times New Roman" w:hAnsi="Times New Roman"/>
              </w:rPr>
              <w:t>项目检查</w:t>
            </w:r>
            <w:r>
              <w:rPr>
                <w:rFonts w:ascii="Times New Roman" w:hAnsi="Times New Roman"/>
              </w:rPr>
              <w:t>组组长（签字）</w:t>
            </w:r>
            <w:r>
              <w:rPr>
                <w:rFonts w:hint="eastAsia" w:ascii="Times New Roman" w:hAnsi="Times New Roman"/>
              </w:rPr>
              <w:t>：</w:t>
            </w:r>
            <w:r>
              <w:rPr>
                <w:rFonts w:ascii="Times New Roman" w:hAnsi="Times New Roman"/>
              </w:rPr>
              <w:tab/>
            </w:r>
          </w:p>
          <w:p>
            <w:pPr>
              <w:tabs>
                <w:tab w:val="left" w:pos="5550"/>
              </w:tabs>
              <w:ind w:right="-117" w:firstLine="5880" w:firstLineChars="2800"/>
              <w:rPr>
                <w:rFonts w:ascii="Times New Roman" w:hAnsi="Times New Roman"/>
              </w:rPr>
            </w:pPr>
            <w:r>
              <w:rPr>
                <w:rFonts w:ascii="Times New Roman" w:hAnsi="Times New Roman"/>
              </w:rPr>
              <w:t xml:space="preserve">日期：  </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月  </w:t>
            </w:r>
            <w:r>
              <w:rPr>
                <w:rFonts w:hint="eastAsia" w:ascii="Times New Roman" w:hAnsi="Times New Roman"/>
              </w:rPr>
              <w:t xml:space="preserve"> </w:t>
            </w:r>
            <w:r>
              <w:rPr>
                <w:rFonts w:ascii="Times New Roman" w:hAnsi="Times New Roman"/>
              </w:rPr>
              <w:t xml:space="preserve"> 日</w:t>
            </w:r>
          </w:p>
        </w:tc>
      </w:tr>
    </w:tbl>
    <w:tbl>
      <w:tblPr>
        <w:tblStyle w:val="4"/>
        <w:tblpPr w:leftFromText="180" w:rightFromText="180" w:vertAnchor="text" w:horzAnchor="page" w:tblpXSpec="center" w:tblpY="30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693"/>
        <w:gridCol w:w="1984"/>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jc w:val="center"/>
        </w:trPr>
        <w:tc>
          <w:tcPr>
            <w:tcW w:w="8902" w:type="dxa"/>
            <w:gridSpan w:val="4"/>
          </w:tcPr>
          <w:p>
            <w:pPr>
              <w:tabs>
                <w:tab w:val="center" w:pos="3995"/>
              </w:tabs>
              <w:ind w:right="315"/>
              <w:rPr>
                <w:rFonts w:ascii="Times New Roman" w:hAnsi="Times New Roman"/>
              </w:rPr>
            </w:pPr>
            <w:r>
              <w:rPr>
                <w:rFonts w:hint="eastAsia" w:ascii="Times New Roman" w:hAnsi="Times New Roman"/>
              </w:rPr>
              <w:t>整体</w:t>
            </w:r>
            <w:r>
              <w:rPr>
                <w:rFonts w:ascii="Times New Roman" w:hAnsi="Times New Roman"/>
              </w:rPr>
              <w:t>评审结论：</w:t>
            </w:r>
          </w:p>
          <w:p>
            <w:pPr>
              <w:tabs>
                <w:tab w:val="center" w:pos="3995"/>
              </w:tabs>
              <w:ind w:right="315"/>
              <w:rPr>
                <w:rFonts w:ascii="Times New Roman" w:hAnsi="Times New Roman"/>
              </w:rPr>
            </w:pPr>
          </w:p>
          <w:p>
            <w:pPr>
              <w:tabs>
                <w:tab w:val="center" w:pos="3995"/>
              </w:tabs>
              <w:ind w:right="315"/>
              <w:rPr>
                <w:rFonts w:ascii="Times New Roman" w:hAnsi="Times New Roman"/>
              </w:rPr>
            </w:pPr>
            <w:r>
              <w:rPr>
                <w:rFonts w:hint="eastAsia" w:ascii="Times New Roman" w:hAnsi="Times New Roman"/>
              </w:rPr>
              <w:t>评定分数：                                  评定等级：</w:t>
            </w:r>
          </w:p>
          <w:p>
            <w:pPr>
              <w:tabs>
                <w:tab w:val="center" w:pos="3995"/>
              </w:tabs>
              <w:ind w:right="315"/>
              <w:rPr>
                <w:rFonts w:ascii="Times New Roman" w:hAnsi="Times New Roman"/>
              </w:rPr>
            </w:pPr>
          </w:p>
          <w:p>
            <w:pPr>
              <w:tabs>
                <w:tab w:val="center" w:pos="3995"/>
              </w:tabs>
              <w:ind w:right="315"/>
              <w:rPr>
                <w:rFonts w:ascii="Times New Roman" w:hAnsi="Times New Roman"/>
              </w:rPr>
            </w:pPr>
          </w:p>
          <w:p>
            <w:pPr>
              <w:tabs>
                <w:tab w:val="center" w:pos="3995"/>
              </w:tabs>
              <w:ind w:right="315"/>
              <w:rPr>
                <w:rFonts w:ascii="Times New Roman" w:hAnsi="Times New Roman"/>
              </w:rPr>
            </w:pPr>
            <w:r>
              <w:rPr>
                <w:rFonts w:ascii="Times New Roman" w:hAnsi="Times New Roman"/>
              </w:rPr>
              <w:t>公示期：自</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年</w:t>
            </w:r>
            <w:r>
              <w:rPr>
                <w:rFonts w:hint="eastAsia" w:ascii="Times New Roman" w:hAnsi="Times New Roman"/>
              </w:rPr>
              <w:t xml:space="preserve">  </w:t>
            </w:r>
            <w:r>
              <w:rPr>
                <w:rFonts w:ascii="Times New Roman" w:hAnsi="Times New Roman"/>
              </w:rPr>
              <w:t xml:space="preserve">  月</w:t>
            </w:r>
            <w:r>
              <w:rPr>
                <w:rFonts w:hint="eastAsia" w:ascii="Times New Roman" w:hAnsi="Times New Roman"/>
              </w:rPr>
              <w:t xml:space="preserve">  </w:t>
            </w:r>
            <w:r>
              <w:rPr>
                <w:rFonts w:ascii="Times New Roman" w:hAnsi="Times New Roman"/>
              </w:rPr>
              <w:t xml:space="preserve">  日至</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月</w:t>
            </w:r>
            <w:r>
              <w:rPr>
                <w:rFonts w:hint="eastAsia" w:ascii="Times New Roman" w:hAnsi="Times New Roman"/>
              </w:rPr>
              <w:t xml:space="preserve">  </w:t>
            </w:r>
            <w:r>
              <w:rPr>
                <w:rFonts w:ascii="Times New Roman" w:hAnsi="Times New Roman"/>
              </w:rPr>
              <w:t xml:space="preserve">  日</w:t>
            </w:r>
          </w:p>
          <w:p>
            <w:pPr>
              <w:tabs>
                <w:tab w:val="center" w:pos="3995"/>
              </w:tabs>
              <w:ind w:right="315"/>
              <w:rPr>
                <w:rFonts w:ascii="Times New Roman" w:hAnsi="Times New Roman"/>
              </w:rPr>
            </w:pPr>
            <w:r>
              <w:rPr>
                <w:rFonts w:ascii="Times New Roman" w:hAnsi="Times New Roman"/>
              </w:rPr>
              <w:t>公示结果：</w:t>
            </w:r>
          </w:p>
          <w:p>
            <w:pPr>
              <w:tabs>
                <w:tab w:val="center" w:pos="3995"/>
              </w:tabs>
              <w:ind w:right="315"/>
              <w:rPr>
                <w:rFonts w:ascii="Times New Roman" w:hAnsi="Times New Roman"/>
              </w:rPr>
            </w:pPr>
          </w:p>
          <w:p>
            <w:pPr>
              <w:tabs>
                <w:tab w:val="center" w:pos="3995"/>
              </w:tabs>
              <w:rPr>
                <w:rFonts w:ascii="Times New Roman" w:hAnsi="Times New Roman"/>
              </w:rPr>
            </w:pPr>
            <w:r>
              <w:rPr>
                <w:rFonts w:ascii="Times New Roman" w:hAnsi="Times New Roman"/>
              </w:rPr>
              <w:t>评定办</w:t>
            </w:r>
            <w:r>
              <w:rPr>
                <w:rFonts w:hint="eastAsia" w:ascii="Times New Roman" w:hAnsi="Times New Roman"/>
              </w:rPr>
              <w:t>负责</w:t>
            </w:r>
            <w:r>
              <w:rPr>
                <w:rFonts w:ascii="Times New Roman" w:hAnsi="Times New Roman"/>
              </w:rPr>
              <w:t xml:space="preserve">人（签字）：                            </w:t>
            </w:r>
          </w:p>
          <w:p>
            <w:pPr>
              <w:tabs>
                <w:tab w:val="center" w:pos="3995"/>
              </w:tabs>
              <w:rPr>
                <w:rFonts w:ascii="Times New Roman" w:hAnsi="Times New Roman"/>
              </w:rPr>
            </w:pPr>
          </w:p>
          <w:p>
            <w:pPr>
              <w:tabs>
                <w:tab w:val="center" w:pos="3995"/>
              </w:tabs>
              <w:ind w:firstLine="5880" w:firstLineChars="2800"/>
              <w:rPr>
                <w:rFonts w:ascii="Times New Roman" w:hAnsi="Times New Roman"/>
              </w:rPr>
            </w:pPr>
            <w:r>
              <w:rPr>
                <w:rFonts w:ascii="Times New Roman" w:hAnsi="Times New Roman"/>
              </w:rPr>
              <w:t xml:space="preserve"> 日期：  </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月  </w:t>
            </w:r>
            <w:r>
              <w:rPr>
                <w:rFonts w:hint="eastAsia" w:ascii="Times New Roman" w:hAnsi="Times New Roman"/>
              </w:rPr>
              <w:t xml:space="preserve"> </w:t>
            </w:r>
            <w:r>
              <w:rPr>
                <w:rFonts w:ascii="Times New Roman" w:hAnsi="Times New Roman"/>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8902" w:type="dxa"/>
            <w:gridSpan w:val="4"/>
          </w:tcPr>
          <w:p>
            <w:pPr>
              <w:tabs>
                <w:tab w:val="center" w:pos="3995"/>
              </w:tabs>
              <w:ind w:right="315"/>
              <w:rPr>
                <w:rFonts w:ascii="Times New Roman" w:hAnsi="Times New Roman"/>
              </w:rPr>
            </w:pPr>
            <w:r>
              <w:rPr>
                <w:rFonts w:ascii="Times New Roman" w:hAnsi="Times New Roman"/>
              </w:rPr>
              <w:t>北京</w:t>
            </w:r>
            <w:r>
              <w:rPr>
                <w:rFonts w:hint="eastAsia" w:ascii="Times New Roman" w:hAnsi="Times New Roman"/>
              </w:rPr>
              <w:t>保安协会</w:t>
            </w:r>
            <w:r>
              <w:rPr>
                <w:rFonts w:ascii="Times New Roman" w:hAnsi="Times New Roman"/>
              </w:rPr>
              <w:t>意见：</w:t>
            </w: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tabs>
                <w:tab w:val="center" w:pos="3995"/>
              </w:tabs>
              <w:rPr>
                <w:rFonts w:ascii="Times New Roman" w:hAnsi="Times New Roman"/>
              </w:rPr>
            </w:pPr>
            <w:r>
              <w:rPr>
                <w:rFonts w:hint="eastAsia" w:ascii="Times New Roman" w:hAnsi="Times New Roman"/>
              </w:rPr>
              <w:t>协会主管领导</w:t>
            </w:r>
            <w:r>
              <w:rPr>
                <w:rFonts w:ascii="Times New Roman" w:hAnsi="Times New Roman"/>
              </w:rPr>
              <w:t>（签字）：</w:t>
            </w:r>
          </w:p>
          <w:p>
            <w:pPr>
              <w:tabs>
                <w:tab w:val="center" w:pos="3995"/>
              </w:tabs>
              <w:rPr>
                <w:rFonts w:ascii="Times New Roman" w:hAnsi="Times New Roman"/>
              </w:rPr>
            </w:pPr>
          </w:p>
          <w:p>
            <w:pPr>
              <w:ind w:right="-48"/>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日期：  </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月  </w:t>
            </w:r>
            <w:r>
              <w:rPr>
                <w:rFonts w:hint="eastAsia" w:ascii="Times New Roman" w:hAnsi="Times New Roman"/>
              </w:rPr>
              <w:t xml:space="preserve"> </w:t>
            </w:r>
            <w:r>
              <w:rPr>
                <w:rFonts w:ascii="Times New Roman" w:hAnsi="Times New Roman"/>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6" w:hRule="atLeast"/>
          <w:jc w:val="center"/>
        </w:trPr>
        <w:tc>
          <w:tcPr>
            <w:tcW w:w="8902" w:type="dxa"/>
            <w:gridSpan w:val="4"/>
          </w:tcPr>
          <w:p>
            <w:pPr>
              <w:tabs>
                <w:tab w:val="center" w:pos="3995"/>
              </w:tabs>
              <w:ind w:right="315"/>
              <w:rPr>
                <w:rFonts w:ascii="Times New Roman" w:hAnsi="Times New Roman"/>
              </w:rPr>
            </w:pPr>
            <w:r>
              <w:rPr>
                <w:rFonts w:ascii="Times New Roman" w:hAnsi="Times New Roman"/>
              </w:rPr>
              <w:t>全国评定办专家审议意见：（包括审议组成员名单）</w:t>
            </w:r>
          </w:p>
          <w:p>
            <w:pPr>
              <w:tabs>
                <w:tab w:val="center" w:pos="3995"/>
              </w:tabs>
              <w:ind w:right="315"/>
              <w:rPr>
                <w:rFonts w:ascii="Times New Roman" w:hAnsi="Times New Roman"/>
              </w:rPr>
            </w:pPr>
          </w:p>
          <w:p>
            <w:pPr>
              <w:tabs>
                <w:tab w:val="center" w:pos="3995"/>
              </w:tabs>
              <w:ind w:right="315"/>
              <w:rPr>
                <w:rFonts w:ascii="Times New Roman" w:hAnsi="Times New Roman"/>
              </w:rPr>
            </w:pPr>
          </w:p>
          <w:p>
            <w:pPr>
              <w:tabs>
                <w:tab w:val="center" w:pos="3995"/>
              </w:tabs>
              <w:ind w:right="315"/>
              <w:rPr>
                <w:rFonts w:ascii="Times New Roman" w:hAnsi="Times New Roman"/>
              </w:rPr>
            </w:pPr>
          </w:p>
          <w:p>
            <w:pPr>
              <w:tabs>
                <w:tab w:val="center" w:pos="3995"/>
              </w:tabs>
              <w:ind w:right="315"/>
              <w:rPr>
                <w:rFonts w:ascii="Times New Roman" w:hAnsi="Times New Roman"/>
              </w:rPr>
            </w:pPr>
          </w:p>
          <w:p>
            <w:pPr>
              <w:tabs>
                <w:tab w:val="center" w:pos="3995"/>
              </w:tabs>
              <w:ind w:right="315"/>
              <w:rPr>
                <w:rFonts w:ascii="Times New Roman" w:hAnsi="Times New Roman"/>
              </w:rPr>
            </w:pPr>
          </w:p>
          <w:p>
            <w:pPr>
              <w:tabs>
                <w:tab w:val="center" w:pos="3995"/>
              </w:tabs>
              <w:ind w:right="315"/>
              <w:rPr>
                <w:rFonts w:ascii="Times New Roman" w:hAnsi="Times New Roman"/>
              </w:rPr>
            </w:pPr>
            <w:r>
              <w:rPr>
                <w:rFonts w:ascii="Times New Roman" w:hAnsi="Times New Roman"/>
              </w:rPr>
              <w:t>专家组组长（签字）</w:t>
            </w:r>
            <w:r>
              <w:rPr>
                <w:rFonts w:hint="eastAsia" w:ascii="Times New Roman" w:hAnsi="Times New Roman"/>
              </w:rPr>
              <w:t>：</w:t>
            </w:r>
          </w:p>
          <w:p>
            <w:pPr>
              <w:tabs>
                <w:tab w:val="center" w:pos="3995"/>
              </w:tabs>
              <w:ind w:right="315"/>
              <w:rPr>
                <w:rFonts w:ascii="Times New Roman" w:hAnsi="Times New Roman"/>
              </w:rPr>
            </w:pPr>
          </w:p>
          <w:p>
            <w:pPr>
              <w:tabs>
                <w:tab w:val="center" w:pos="3995"/>
              </w:tabs>
              <w:ind w:right="-153"/>
              <w:rPr>
                <w:rFonts w:ascii="Times New Roman" w:hAnsi="Times New Roman"/>
              </w:rPr>
            </w:pPr>
            <w:r>
              <w:rPr>
                <w:rFonts w:ascii="Times New Roman" w:hAnsi="Times New Roman"/>
              </w:rPr>
              <w:t xml:space="preserve">专家组成员（签字）：                               </w:t>
            </w:r>
            <w:r>
              <w:rPr>
                <w:rFonts w:hint="eastAsia" w:ascii="Times New Roman" w:hAnsi="Times New Roman"/>
              </w:rPr>
              <w:t xml:space="preserve">     </w:t>
            </w:r>
            <w:r>
              <w:rPr>
                <w:rFonts w:ascii="Times New Roman" w:hAnsi="Times New Roman"/>
              </w:rPr>
              <w:t xml:space="preserve">  日期：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8902" w:type="dxa"/>
            <w:gridSpan w:val="4"/>
          </w:tcPr>
          <w:p>
            <w:pPr>
              <w:tabs>
                <w:tab w:val="center" w:pos="3995"/>
              </w:tabs>
              <w:ind w:right="315"/>
              <w:rPr>
                <w:rFonts w:ascii="Times New Roman" w:hAnsi="Times New Roman"/>
              </w:rPr>
            </w:pPr>
            <w:r>
              <w:rPr>
                <w:rFonts w:ascii="Times New Roman" w:hAnsi="Times New Roman"/>
              </w:rPr>
              <w:t>全国评定办评定</w:t>
            </w:r>
            <w:r>
              <w:rPr>
                <w:rFonts w:hint="eastAsia" w:ascii="Times New Roman" w:hAnsi="Times New Roman"/>
              </w:rPr>
              <w:t>结论</w:t>
            </w:r>
            <w:r>
              <w:rPr>
                <w:rFonts w:ascii="Times New Roman" w:hAnsi="Times New Roman"/>
              </w:rPr>
              <w:t>：</w:t>
            </w:r>
          </w:p>
          <w:p>
            <w:pPr>
              <w:tabs>
                <w:tab w:val="center" w:pos="3995"/>
              </w:tabs>
              <w:ind w:right="315"/>
              <w:rPr>
                <w:rFonts w:ascii="Times New Roman" w:hAnsi="Times New Roman"/>
              </w:rPr>
            </w:pPr>
          </w:p>
          <w:p>
            <w:pPr>
              <w:tabs>
                <w:tab w:val="center" w:pos="3995"/>
              </w:tabs>
              <w:ind w:right="315"/>
              <w:rPr>
                <w:rFonts w:ascii="Times New Roman" w:hAnsi="Times New Roman"/>
              </w:rPr>
            </w:pPr>
          </w:p>
          <w:p>
            <w:pPr>
              <w:tabs>
                <w:tab w:val="center" w:pos="3995"/>
              </w:tabs>
              <w:ind w:right="315"/>
              <w:rPr>
                <w:rFonts w:ascii="Times New Roman" w:hAnsi="Times New Roman"/>
              </w:rPr>
            </w:pPr>
          </w:p>
          <w:p>
            <w:pPr>
              <w:tabs>
                <w:tab w:val="center" w:pos="3995"/>
              </w:tabs>
              <w:ind w:right="-48"/>
              <w:rPr>
                <w:rFonts w:ascii="Times New Roman" w:hAnsi="Times New Roman"/>
              </w:rPr>
            </w:pPr>
            <w:r>
              <w:rPr>
                <w:rFonts w:ascii="Times New Roman" w:hAnsi="Times New Roman"/>
              </w:rPr>
              <w:t xml:space="preserve">全国评定办负责人（签字）：                        </w:t>
            </w:r>
          </w:p>
          <w:p>
            <w:pPr>
              <w:tabs>
                <w:tab w:val="center" w:pos="3995"/>
              </w:tabs>
              <w:ind w:right="-48" w:firstLine="5670" w:firstLineChars="2700"/>
              <w:rPr>
                <w:rFonts w:ascii="Times New Roman" w:hAnsi="Times New Roman"/>
                <w:b/>
              </w:rPr>
            </w:pPr>
            <w:r>
              <w:rPr>
                <w:rFonts w:ascii="Times New Roman" w:hAnsi="Times New Roman"/>
              </w:rPr>
              <w:t xml:space="preserve">    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725" w:type="dxa"/>
            <w:vAlign w:val="center"/>
          </w:tcPr>
          <w:p>
            <w:pPr>
              <w:tabs>
                <w:tab w:val="center" w:pos="3995"/>
              </w:tabs>
              <w:spacing w:line="600" w:lineRule="auto"/>
              <w:ind w:leftChars="-72" w:right="-122" w:rightChars="-58" w:hanging="151" w:hangingChars="72"/>
              <w:jc w:val="center"/>
              <w:rPr>
                <w:rFonts w:ascii="Times New Roman" w:hAnsi="Times New Roman"/>
              </w:rPr>
            </w:pPr>
            <w:r>
              <w:rPr>
                <w:rFonts w:ascii="Times New Roman" w:hAnsi="Times New Roman"/>
              </w:rPr>
              <w:t>颁发证书编号</w:t>
            </w:r>
          </w:p>
        </w:tc>
        <w:tc>
          <w:tcPr>
            <w:tcW w:w="2693" w:type="dxa"/>
            <w:vAlign w:val="center"/>
          </w:tcPr>
          <w:p>
            <w:pPr>
              <w:tabs>
                <w:tab w:val="center" w:pos="3995"/>
              </w:tabs>
              <w:spacing w:line="600" w:lineRule="auto"/>
              <w:ind w:right="315"/>
              <w:jc w:val="center"/>
              <w:rPr>
                <w:rFonts w:ascii="Times New Roman" w:hAnsi="Times New Roman"/>
              </w:rPr>
            </w:pPr>
          </w:p>
        </w:tc>
        <w:tc>
          <w:tcPr>
            <w:tcW w:w="1984" w:type="dxa"/>
            <w:vAlign w:val="center"/>
          </w:tcPr>
          <w:p>
            <w:pPr>
              <w:tabs>
                <w:tab w:val="center" w:pos="3995"/>
              </w:tabs>
              <w:spacing w:line="600" w:lineRule="auto"/>
              <w:ind w:leftChars="-26" w:hanging="54" w:hangingChars="26"/>
              <w:jc w:val="center"/>
              <w:rPr>
                <w:rFonts w:ascii="Times New Roman" w:hAnsi="Times New Roman"/>
              </w:rPr>
            </w:pPr>
            <w:r>
              <w:rPr>
                <w:rFonts w:ascii="Times New Roman" w:hAnsi="Times New Roman"/>
              </w:rPr>
              <w:t>副本证书数量</w:t>
            </w:r>
          </w:p>
        </w:tc>
        <w:tc>
          <w:tcPr>
            <w:tcW w:w="2500" w:type="dxa"/>
            <w:vAlign w:val="center"/>
          </w:tcPr>
          <w:p>
            <w:pPr>
              <w:tabs>
                <w:tab w:val="center" w:pos="3995"/>
              </w:tabs>
              <w:spacing w:line="600" w:lineRule="auto"/>
              <w:ind w:right="315"/>
              <w:jc w:val="center"/>
              <w:rPr>
                <w:rFonts w:ascii="Times New Roman" w:hAnsi="Times New Roman"/>
              </w:rPr>
            </w:pPr>
          </w:p>
        </w:tc>
      </w:tr>
    </w:tbl>
    <w:p>
      <w:pPr>
        <w:tabs>
          <w:tab w:val="center" w:pos="3995"/>
        </w:tabs>
        <w:ind w:left="-283" w:leftChars="-135" w:right="-340" w:rightChars="-162" w:firstLine="420" w:firstLineChars="200"/>
      </w:pPr>
    </w:p>
    <w:p>
      <w:pPr>
        <w:spacing w:line="560" w:lineRule="exact"/>
        <w:jc w:val="center"/>
        <w:outlineLvl w:val="0"/>
        <w:rPr>
          <w:rFonts w:ascii="Times New Roman" w:hAnsi="Times New Roman" w:eastAsia="方正小标宋简体"/>
          <w:sz w:val="44"/>
          <w:szCs w:val="44"/>
        </w:rPr>
      </w:pPr>
      <w:bookmarkStart w:id="15" w:name="_Toc6518"/>
      <w:r>
        <w:rPr>
          <w:rFonts w:ascii="Times New Roman" w:hAnsi="Times New Roman" w:eastAsia="方正小标宋简体"/>
          <w:sz w:val="44"/>
          <w:szCs w:val="44"/>
        </w:rPr>
        <w:t>保安服务公司等级评定结果通知书</w:t>
      </w:r>
      <w:bookmarkEnd w:id="15"/>
    </w:p>
    <w:p>
      <w:pPr>
        <w:tabs>
          <w:tab w:val="center" w:pos="3995"/>
        </w:tabs>
        <w:ind w:left="-283" w:leftChars="-135" w:right="315"/>
        <w:jc w:val="center"/>
        <w:rPr>
          <w:rFonts w:ascii="Times New Roman" w:hAnsi="Times New Roman"/>
          <w:sz w:val="18"/>
          <w:szCs w:val="18"/>
        </w:rPr>
      </w:pPr>
      <w:r>
        <w:rPr>
          <w:rFonts w:hint="eastAsia" w:ascii="Times New Roman" w:hAnsi="Times New Roman"/>
          <w:sz w:val="18"/>
          <w:szCs w:val="18"/>
        </w:rPr>
        <w:t xml:space="preserve">                             </w:t>
      </w:r>
    </w:p>
    <w:p>
      <w:pPr>
        <w:tabs>
          <w:tab w:val="center" w:pos="3995"/>
        </w:tabs>
        <w:ind w:left="-283" w:leftChars="-135" w:right="315"/>
        <w:jc w:val="center"/>
        <w:rPr>
          <w:rFonts w:ascii="Times New Roman" w:hAnsi="Times New Roman"/>
          <w:sz w:val="18"/>
          <w:szCs w:val="18"/>
        </w:rPr>
      </w:pPr>
      <w:r>
        <w:rPr>
          <w:rFonts w:hint="eastAsia" w:ascii="Times New Roman" w:hAnsi="Times New Roman"/>
          <w:sz w:val="18"/>
          <w:szCs w:val="18"/>
        </w:rPr>
        <w:t xml:space="preserve">                                          </w:t>
      </w:r>
      <w:r>
        <w:rPr>
          <w:rFonts w:hint="eastAsia" w:ascii="楷体" w:hAnsi="楷体" w:eastAsia="楷体" w:cs="楷体"/>
          <w:sz w:val="24"/>
          <w:szCs w:val="24"/>
        </w:rPr>
        <w:t xml:space="preserve"> 编号：</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385"/>
        <w:gridCol w:w="2010"/>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070" w:type="dxa"/>
            <w:vAlign w:val="center"/>
          </w:tcPr>
          <w:p>
            <w:pPr>
              <w:tabs>
                <w:tab w:val="center" w:pos="3995"/>
              </w:tabs>
              <w:ind w:left="-110" w:leftChars="-58" w:right="-123" w:hanging="12" w:hangingChars="6"/>
              <w:jc w:val="center"/>
              <w:rPr>
                <w:rFonts w:ascii="黑体" w:hAnsi="黑体" w:eastAsia="黑体" w:cs="黑体"/>
                <w:szCs w:val="21"/>
              </w:rPr>
            </w:pPr>
            <w:r>
              <w:rPr>
                <w:rFonts w:hint="eastAsia" w:ascii="黑体" w:hAnsi="黑体" w:eastAsia="黑体" w:cs="黑体"/>
                <w:szCs w:val="21"/>
              </w:rPr>
              <w:t>公司名称</w:t>
            </w:r>
          </w:p>
        </w:tc>
        <w:tc>
          <w:tcPr>
            <w:tcW w:w="6780" w:type="dxa"/>
            <w:gridSpan w:val="3"/>
            <w:vAlign w:val="center"/>
          </w:tcPr>
          <w:p>
            <w:pPr>
              <w:tabs>
                <w:tab w:val="center" w:pos="3995"/>
              </w:tabs>
              <w:ind w:right="315"/>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070" w:type="dxa"/>
            <w:vAlign w:val="center"/>
          </w:tcPr>
          <w:p>
            <w:pPr>
              <w:tabs>
                <w:tab w:val="center" w:pos="3995"/>
              </w:tabs>
              <w:ind w:leftChars="-58" w:right="-123" w:hanging="121" w:hangingChars="58"/>
              <w:jc w:val="center"/>
              <w:rPr>
                <w:rFonts w:ascii="黑体" w:hAnsi="黑体" w:eastAsia="黑体" w:cs="黑体"/>
                <w:szCs w:val="21"/>
              </w:rPr>
            </w:pPr>
            <w:r>
              <w:rPr>
                <w:rFonts w:hint="eastAsia" w:ascii="黑体" w:hAnsi="黑体" w:eastAsia="黑体" w:cs="黑体"/>
                <w:szCs w:val="21"/>
              </w:rPr>
              <w:t>评定分数</w:t>
            </w:r>
          </w:p>
        </w:tc>
        <w:tc>
          <w:tcPr>
            <w:tcW w:w="2385" w:type="dxa"/>
            <w:vAlign w:val="center"/>
          </w:tcPr>
          <w:p>
            <w:pPr>
              <w:tabs>
                <w:tab w:val="center" w:pos="3995"/>
              </w:tabs>
              <w:ind w:right="315"/>
              <w:jc w:val="center"/>
              <w:rPr>
                <w:rFonts w:ascii="Times New Roman" w:hAnsi="Times New Roman"/>
                <w:szCs w:val="21"/>
              </w:rPr>
            </w:pPr>
          </w:p>
        </w:tc>
        <w:tc>
          <w:tcPr>
            <w:tcW w:w="2010" w:type="dxa"/>
            <w:vAlign w:val="center"/>
          </w:tcPr>
          <w:p>
            <w:pPr>
              <w:tabs>
                <w:tab w:val="center" w:pos="3995"/>
              </w:tabs>
              <w:ind w:leftChars="-30" w:right="-138" w:hanging="63" w:hangingChars="30"/>
              <w:jc w:val="center"/>
              <w:rPr>
                <w:rFonts w:ascii="黑体" w:hAnsi="黑体" w:eastAsia="黑体" w:cs="黑体"/>
                <w:szCs w:val="21"/>
              </w:rPr>
            </w:pPr>
            <w:r>
              <w:rPr>
                <w:rFonts w:hint="eastAsia" w:ascii="黑体" w:hAnsi="黑体" w:eastAsia="黑体" w:cs="黑体"/>
                <w:szCs w:val="21"/>
              </w:rPr>
              <w:t>评定等级</w:t>
            </w:r>
          </w:p>
        </w:tc>
        <w:tc>
          <w:tcPr>
            <w:tcW w:w="2385" w:type="dxa"/>
            <w:vAlign w:val="center"/>
          </w:tcPr>
          <w:p>
            <w:pPr>
              <w:tabs>
                <w:tab w:val="center" w:pos="3995"/>
              </w:tabs>
              <w:ind w:left="55" w:leftChars="-37" w:right="-63" w:hanging="133" w:hangingChars="37"/>
              <w:jc w:val="center"/>
              <w:rPr>
                <w:rFonts w:ascii="黑体" w:hAnsi="黑体" w:eastAsia="黑体" w:cs="黑体"/>
                <w:szCs w:val="21"/>
              </w:rPr>
            </w:pPr>
            <w:r>
              <w:rPr>
                <w:rFonts w:hint="eastAsia" w:ascii="黑体" w:hAnsi="黑体" w:eastAsia="黑体" w:cs="黑体"/>
                <w:sz w:val="36"/>
                <w:szCs w:val="36"/>
              </w:rPr>
              <w:t xml:space="preserve">   </w:t>
            </w:r>
            <w:r>
              <w:rPr>
                <w:rFonts w:hint="eastAsia" w:ascii="黑体" w:hAnsi="黑体" w:eastAsia="黑体" w:cs="黑体"/>
                <w:sz w:val="28"/>
                <w:szCs w:val="28"/>
              </w:rPr>
              <w:t xml:space="preserve"> </w:t>
            </w:r>
            <w:r>
              <w:rPr>
                <w:rFonts w:hint="eastAsia" w:ascii="黑体" w:hAnsi="黑体" w:eastAsia="黑体" w:cs="黑体"/>
                <w:sz w:val="44"/>
                <w:szCs w:val="4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0" w:type="dxa"/>
            <w:gridSpan w:val="4"/>
          </w:tcPr>
          <w:p>
            <w:pPr>
              <w:tabs>
                <w:tab w:val="center" w:pos="3995"/>
              </w:tabs>
              <w:ind w:right="315"/>
              <w:jc w:val="left"/>
              <w:rPr>
                <w:rFonts w:ascii="Times New Roman" w:hAnsi="Times New Roman"/>
                <w:szCs w:val="21"/>
              </w:rPr>
            </w:pPr>
            <w:r>
              <w:rPr>
                <w:rFonts w:ascii="Times New Roman" w:hAnsi="Times New Roman"/>
                <w:szCs w:val="21"/>
              </w:rPr>
              <w:t xml:space="preserve">评定结果： </w:t>
            </w:r>
          </w:p>
          <w:p>
            <w:pPr>
              <w:tabs>
                <w:tab w:val="center" w:pos="3995"/>
              </w:tabs>
              <w:ind w:right="315"/>
              <w:jc w:val="left"/>
              <w:rPr>
                <w:rFonts w:ascii="Times New Roman" w:hAnsi="Times New Roman"/>
                <w:szCs w:val="21"/>
              </w:rPr>
            </w:pPr>
            <w:r>
              <w:rPr>
                <w:rFonts w:ascii="Times New Roman" w:hAnsi="Times New Roman"/>
                <w:szCs w:val="21"/>
              </w:rPr>
              <w:t xml:space="preserve">    □已通过评定。 </w:t>
            </w:r>
          </w:p>
          <w:p>
            <w:pPr>
              <w:tabs>
                <w:tab w:val="center" w:pos="3995"/>
              </w:tabs>
              <w:ind w:right="315"/>
              <w:jc w:val="left"/>
              <w:rPr>
                <w:rFonts w:ascii="Times New Roman" w:hAnsi="Times New Roman"/>
                <w:szCs w:val="21"/>
              </w:rPr>
            </w:pPr>
            <w:r>
              <w:rPr>
                <w:rFonts w:ascii="Times New Roman" w:hAnsi="Times New Roman"/>
                <w:szCs w:val="21"/>
              </w:rPr>
              <w:t xml:space="preserve">    □未通过评定，不符合《保安服务公司等级评定试行标准》或评价项目未满足要求。 </w:t>
            </w:r>
          </w:p>
          <w:p>
            <w:pPr>
              <w:tabs>
                <w:tab w:val="center" w:pos="3995"/>
              </w:tabs>
              <w:ind w:right="-63"/>
              <w:jc w:val="left"/>
              <w:rPr>
                <w:rFonts w:ascii="Times New Roman" w:hAnsi="Times New Roman"/>
                <w:szCs w:val="21"/>
              </w:rPr>
            </w:pPr>
            <w:r>
              <w:rPr>
                <w:rFonts w:ascii="Times New Roman" w:hAnsi="Times New Roman"/>
                <w:szCs w:val="21"/>
              </w:rPr>
              <w:t xml:space="preserve">评定办负责人签字：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p>
          <w:p>
            <w:pPr>
              <w:tabs>
                <w:tab w:val="center" w:pos="3995"/>
              </w:tabs>
              <w:ind w:right="-63" w:firstLine="5880" w:firstLineChars="2800"/>
              <w:jc w:val="left"/>
              <w:rPr>
                <w:rFonts w:ascii="Times New Roman" w:hAnsi="Times New Roman"/>
                <w:szCs w:val="21"/>
              </w:rPr>
            </w:pPr>
            <w:r>
              <w:rPr>
                <w:rFonts w:ascii="Times New Roman" w:hAnsi="Times New Roman"/>
                <w:szCs w:val="21"/>
              </w:rPr>
              <w:t xml:space="preserve">日期：    年   </w:t>
            </w:r>
            <w:r>
              <w:rPr>
                <w:rFonts w:hint="eastAsia" w:ascii="Times New Roman" w:hAnsi="Times New Roman"/>
                <w:szCs w:val="21"/>
              </w:rPr>
              <w:t xml:space="preserve"> </w:t>
            </w:r>
            <w:r>
              <w:rPr>
                <w:rFonts w:ascii="Times New Roman" w:hAnsi="Times New Roman"/>
                <w:szCs w:val="21"/>
              </w:rPr>
              <w:t xml:space="preserve"> 月  </w:t>
            </w:r>
            <w:r>
              <w:rPr>
                <w:rFonts w:hint="eastAsia" w:ascii="Times New Roman" w:hAnsi="Times New Roman"/>
                <w:szCs w:val="21"/>
              </w:rPr>
              <w:t xml:space="preserve">  </w:t>
            </w:r>
            <w:r>
              <w:rPr>
                <w:rFonts w:ascii="Times New Roman" w:hAnsi="Times New Roman"/>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850" w:type="dxa"/>
            <w:gridSpan w:val="4"/>
          </w:tcPr>
          <w:p>
            <w:pPr>
              <w:tabs>
                <w:tab w:val="center" w:pos="3995"/>
              </w:tabs>
              <w:ind w:right="315"/>
              <w:jc w:val="left"/>
              <w:rPr>
                <w:rFonts w:ascii="Times New Roman" w:hAnsi="Times New Roman"/>
                <w:szCs w:val="21"/>
              </w:rPr>
            </w:pPr>
            <w:r>
              <w:rPr>
                <w:rFonts w:ascii="Times New Roman" w:hAnsi="Times New Roman"/>
                <w:szCs w:val="21"/>
              </w:rPr>
              <w:t xml:space="preserve">发出通知日期：      </w:t>
            </w:r>
            <w:r>
              <w:rPr>
                <w:rFonts w:hint="eastAsia" w:ascii="Times New Roman" w:hAnsi="Times New Roman"/>
                <w:szCs w:val="21"/>
              </w:rPr>
              <w:t xml:space="preserve">        </w:t>
            </w:r>
            <w:r>
              <w:rPr>
                <w:rFonts w:ascii="Times New Roman" w:hAnsi="Times New Roman"/>
                <w:szCs w:val="21"/>
              </w:rPr>
              <w:t xml:space="preserve">    年    月    日 </w:t>
            </w:r>
          </w:p>
          <w:p>
            <w:pPr>
              <w:tabs>
                <w:tab w:val="center" w:pos="3995"/>
              </w:tabs>
              <w:ind w:right="315"/>
              <w:jc w:val="left"/>
              <w:rPr>
                <w:rFonts w:ascii="Times New Roman" w:hAnsi="Times New Roman"/>
                <w:szCs w:val="21"/>
              </w:rPr>
            </w:pPr>
          </w:p>
          <w:p>
            <w:pPr>
              <w:tabs>
                <w:tab w:val="center" w:pos="3995"/>
              </w:tabs>
              <w:ind w:right="315"/>
              <w:jc w:val="left"/>
              <w:rPr>
                <w:rFonts w:ascii="Times New Roman" w:hAnsi="Times New Roman"/>
                <w:szCs w:val="21"/>
              </w:rPr>
            </w:pPr>
            <w:r>
              <w:rPr>
                <w:rFonts w:ascii="Times New Roman" w:hAnsi="Times New Roman"/>
                <w:szCs w:val="21"/>
              </w:rPr>
              <w:t xml:space="preserve">发出方式：传真号：             电子信箱：              发送收件人： </w:t>
            </w:r>
          </w:p>
          <w:p>
            <w:pPr>
              <w:tabs>
                <w:tab w:val="center" w:pos="3995"/>
              </w:tabs>
              <w:ind w:right="315"/>
              <w:jc w:val="left"/>
              <w:rPr>
                <w:rFonts w:ascii="Times New Roman" w:hAnsi="Times New Roman"/>
                <w:szCs w:val="21"/>
              </w:rPr>
            </w:pPr>
          </w:p>
          <w:p>
            <w:pPr>
              <w:tabs>
                <w:tab w:val="center" w:pos="3995"/>
              </w:tabs>
              <w:jc w:val="left"/>
              <w:rPr>
                <w:rFonts w:ascii="Times New Roman" w:hAnsi="Times New Roman"/>
                <w:szCs w:val="21"/>
              </w:rPr>
            </w:pPr>
            <w:r>
              <w:rPr>
                <w:rFonts w:ascii="Times New Roman" w:hAnsi="Times New Roman"/>
                <w:szCs w:val="21"/>
              </w:rPr>
              <w:t xml:space="preserve">经办人签字：                                           </w:t>
            </w:r>
            <w:r>
              <w:rPr>
                <w:rFonts w:hint="eastAsia" w:ascii="Times New Roman" w:hAnsi="Times New Roman"/>
                <w:szCs w:val="21"/>
              </w:rPr>
              <w:t xml:space="preserve">  </w:t>
            </w:r>
            <w:r>
              <w:rPr>
                <w:rFonts w:ascii="Times New Roman" w:hAnsi="Times New Roman"/>
                <w:szCs w:val="21"/>
              </w:rPr>
              <w:t xml:space="preserve">日期： </w:t>
            </w:r>
            <w:r>
              <w:rPr>
                <w:rFonts w:hint="eastAsia" w:ascii="Times New Roman" w:hAnsi="Times New Roman"/>
                <w:szCs w:val="21"/>
              </w:rPr>
              <w:t xml:space="preserve"> </w:t>
            </w:r>
            <w:r>
              <w:rPr>
                <w:rFonts w:ascii="Times New Roman" w:hAnsi="Times New Roman"/>
                <w:szCs w:val="21"/>
              </w:rPr>
              <w:t xml:space="preserve">   年    月    日</w:t>
            </w:r>
          </w:p>
        </w:tc>
      </w:tr>
    </w:tbl>
    <w:p>
      <w:pPr>
        <w:tabs>
          <w:tab w:val="center" w:pos="3995"/>
        </w:tabs>
        <w:ind w:left="-283" w:leftChars="-135" w:right="315" w:firstLine="360" w:firstLineChars="200"/>
        <w:jc w:val="left"/>
        <w:rPr>
          <w:rFonts w:ascii="Times New Roman" w:hAnsi="Times New Roman"/>
          <w:sz w:val="18"/>
          <w:szCs w:val="18"/>
        </w:rPr>
      </w:pPr>
      <w:r>
        <w:rPr>
          <w:rFonts w:ascii="Times New Roman" w:hAnsi="Times New Roman"/>
          <w:sz w:val="18"/>
          <w:szCs w:val="18"/>
        </w:rPr>
        <w:t xml:space="preserve"> </w:t>
      </w:r>
    </w:p>
    <w:p>
      <w:pPr>
        <w:tabs>
          <w:tab w:val="center" w:pos="3995"/>
        </w:tabs>
        <w:ind w:left="-283" w:leftChars="-135" w:right="315"/>
        <w:jc w:val="center"/>
        <w:rPr>
          <w:rFonts w:ascii="Times New Roman" w:hAnsi="Times New Roman"/>
          <w:szCs w:val="21"/>
        </w:rPr>
      </w:pPr>
      <w:r>
        <w:rPr>
          <w:rFonts w:ascii="Times New Roman" w:hAnsi="Times New Roman"/>
          <w:szCs w:val="21"/>
        </w:rPr>
        <w:t>------------------------------- 以上存档 -------------------------------</w:t>
      </w:r>
    </w:p>
    <w:p>
      <w:pPr>
        <w:spacing w:line="560" w:lineRule="exact"/>
        <w:jc w:val="center"/>
        <w:outlineLvl w:val="0"/>
        <w:rPr>
          <w:rFonts w:ascii="Times New Roman" w:hAnsi="Times New Roman" w:eastAsia="方正小标宋简体"/>
          <w:sz w:val="44"/>
          <w:szCs w:val="44"/>
        </w:rPr>
      </w:pPr>
      <w:bookmarkStart w:id="16" w:name="_Toc16548"/>
      <w:r>
        <w:rPr>
          <w:rFonts w:ascii="Times New Roman" w:hAnsi="Times New Roman" w:eastAsia="方正小标宋简体"/>
          <w:sz w:val="44"/>
          <w:szCs w:val="44"/>
        </w:rPr>
        <w:t>保安服务公司等级评定结果通知书</w:t>
      </w:r>
      <w:bookmarkEnd w:id="16"/>
      <w:r>
        <w:rPr>
          <w:rFonts w:hint="eastAsia" w:ascii="Times New Roman" w:hAnsi="Times New Roman"/>
          <w:sz w:val="18"/>
          <w:szCs w:val="18"/>
        </w:rPr>
        <w:t xml:space="preserve">                                                   </w:t>
      </w:r>
      <w:r>
        <w:rPr>
          <w:rFonts w:hint="eastAsia" w:ascii="楷体" w:hAnsi="楷体" w:eastAsia="楷体" w:cs="楷体"/>
          <w:sz w:val="24"/>
          <w:szCs w:val="24"/>
        </w:rPr>
        <w:t xml:space="preserve"> </w:t>
      </w:r>
    </w:p>
    <w:p>
      <w:pPr>
        <w:tabs>
          <w:tab w:val="center" w:pos="3995"/>
        </w:tabs>
        <w:ind w:left="-283" w:leftChars="-135" w:right="315"/>
        <w:jc w:val="center"/>
        <w:rPr>
          <w:rFonts w:ascii="Times New Roman" w:hAnsi="Times New Roman"/>
          <w:sz w:val="18"/>
          <w:szCs w:val="18"/>
        </w:rPr>
      </w:pPr>
      <w:r>
        <w:rPr>
          <w:rFonts w:hint="eastAsia" w:ascii="Times New Roman" w:hAnsi="Times New Roman"/>
          <w:sz w:val="18"/>
          <w:szCs w:val="18"/>
        </w:rPr>
        <w:t xml:space="preserve">                             </w:t>
      </w:r>
    </w:p>
    <w:p>
      <w:pPr>
        <w:tabs>
          <w:tab w:val="center" w:pos="3995"/>
        </w:tabs>
        <w:ind w:left="-283" w:leftChars="-135" w:right="315"/>
        <w:jc w:val="center"/>
        <w:rPr>
          <w:rFonts w:ascii="Times New Roman" w:hAnsi="Times New Roman" w:eastAsia="黑体"/>
          <w:sz w:val="32"/>
          <w:szCs w:val="32"/>
        </w:rPr>
      </w:pPr>
      <w:r>
        <w:rPr>
          <w:rFonts w:hint="eastAsia" w:ascii="Times New Roman" w:hAnsi="Times New Roman"/>
          <w:sz w:val="18"/>
          <w:szCs w:val="18"/>
        </w:rPr>
        <w:t xml:space="preserve">                                          </w:t>
      </w:r>
      <w:r>
        <w:rPr>
          <w:rFonts w:hint="eastAsia" w:ascii="楷体" w:hAnsi="楷体" w:eastAsia="楷体" w:cs="楷体"/>
          <w:sz w:val="24"/>
          <w:szCs w:val="24"/>
        </w:rPr>
        <w:t xml:space="preserve"> 编号：</w:t>
      </w:r>
      <w:r>
        <w:rPr>
          <w:rFonts w:ascii="Times New Roman" w:hAnsi="Times New Roman" w:eastAsia="黑体"/>
          <w:sz w:val="32"/>
          <w:szCs w:val="32"/>
        </w:rPr>
        <w:t xml:space="preserve">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385"/>
        <w:gridCol w:w="2010"/>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70" w:type="dxa"/>
            <w:vAlign w:val="center"/>
          </w:tcPr>
          <w:p>
            <w:pPr>
              <w:tabs>
                <w:tab w:val="center" w:pos="3995"/>
              </w:tabs>
              <w:ind w:left="-110" w:leftChars="-58" w:right="-123" w:hanging="12" w:hangingChars="6"/>
              <w:jc w:val="center"/>
              <w:rPr>
                <w:rFonts w:ascii="Times New Roman" w:hAnsi="Times New Roman"/>
                <w:szCs w:val="21"/>
              </w:rPr>
            </w:pPr>
            <w:r>
              <w:rPr>
                <w:rFonts w:hint="eastAsia" w:ascii="黑体" w:hAnsi="黑体" w:eastAsia="黑体" w:cs="黑体"/>
                <w:szCs w:val="21"/>
              </w:rPr>
              <w:t>公司名称</w:t>
            </w:r>
          </w:p>
        </w:tc>
        <w:tc>
          <w:tcPr>
            <w:tcW w:w="6780" w:type="dxa"/>
            <w:gridSpan w:val="3"/>
            <w:vAlign w:val="center"/>
          </w:tcPr>
          <w:p>
            <w:pPr>
              <w:tabs>
                <w:tab w:val="center" w:pos="3995"/>
              </w:tabs>
              <w:ind w:right="315"/>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70" w:type="dxa"/>
            <w:vAlign w:val="center"/>
          </w:tcPr>
          <w:p>
            <w:pPr>
              <w:tabs>
                <w:tab w:val="center" w:pos="3995"/>
              </w:tabs>
              <w:ind w:leftChars="-58" w:right="-123" w:hanging="121" w:hangingChars="58"/>
              <w:jc w:val="center"/>
              <w:rPr>
                <w:rFonts w:ascii="Times New Roman" w:hAnsi="Times New Roman"/>
                <w:szCs w:val="21"/>
              </w:rPr>
            </w:pPr>
            <w:r>
              <w:rPr>
                <w:rFonts w:hint="eastAsia" w:ascii="黑体" w:hAnsi="黑体" w:eastAsia="黑体" w:cs="黑体"/>
                <w:szCs w:val="21"/>
              </w:rPr>
              <w:t>评定分数</w:t>
            </w:r>
          </w:p>
        </w:tc>
        <w:tc>
          <w:tcPr>
            <w:tcW w:w="2385" w:type="dxa"/>
            <w:vAlign w:val="center"/>
          </w:tcPr>
          <w:p>
            <w:pPr>
              <w:tabs>
                <w:tab w:val="center" w:pos="3995"/>
              </w:tabs>
              <w:ind w:right="315"/>
              <w:jc w:val="center"/>
              <w:rPr>
                <w:rFonts w:ascii="Times New Roman" w:hAnsi="Times New Roman"/>
                <w:szCs w:val="21"/>
              </w:rPr>
            </w:pPr>
          </w:p>
        </w:tc>
        <w:tc>
          <w:tcPr>
            <w:tcW w:w="2010" w:type="dxa"/>
            <w:vAlign w:val="center"/>
          </w:tcPr>
          <w:p>
            <w:pPr>
              <w:tabs>
                <w:tab w:val="center" w:pos="3995"/>
              </w:tabs>
              <w:ind w:leftChars="-30" w:right="-138" w:hanging="63" w:hangingChars="30"/>
              <w:jc w:val="center"/>
              <w:rPr>
                <w:rFonts w:ascii="Times New Roman" w:hAnsi="Times New Roman"/>
                <w:szCs w:val="21"/>
              </w:rPr>
            </w:pPr>
            <w:r>
              <w:rPr>
                <w:rFonts w:hint="eastAsia" w:ascii="黑体" w:hAnsi="黑体" w:eastAsia="黑体" w:cs="黑体"/>
                <w:szCs w:val="21"/>
              </w:rPr>
              <w:t>评定等级</w:t>
            </w:r>
          </w:p>
        </w:tc>
        <w:tc>
          <w:tcPr>
            <w:tcW w:w="2385" w:type="dxa"/>
            <w:vAlign w:val="center"/>
          </w:tcPr>
          <w:p>
            <w:pPr>
              <w:tabs>
                <w:tab w:val="center" w:pos="3995"/>
              </w:tabs>
              <w:ind w:left="55" w:leftChars="-37" w:right="-63" w:hanging="133" w:hangingChars="37"/>
              <w:jc w:val="center"/>
              <w:rPr>
                <w:rFonts w:ascii="Times New Roman" w:hAnsi="Times New Roman"/>
                <w:szCs w:val="21"/>
              </w:rPr>
            </w:pPr>
            <w:r>
              <w:rPr>
                <w:rFonts w:hint="eastAsia" w:ascii="黑体" w:hAnsi="黑体" w:eastAsia="黑体" w:cs="黑体"/>
                <w:sz w:val="36"/>
                <w:szCs w:val="36"/>
              </w:rPr>
              <w:t xml:space="preserve">    </w:t>
            </w:r>
            <w:r>
              <w:rPr>
                <w:rFonts w:hint="eastAsia" w:ascii="黑体" w:hAnsi="黑体" w:eastAsia="黑体" w:cs="黑体"/>
                <w:sz w:val="44"/>
                <w:szCs w:val="4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8" w:hRule="atLeast"/>
          <w:jc w:val="center"/>
        </w:trPr>
        <w:tc>
          <w:tcPr>
            <w:tcW w:w="8850" w:type="dxa"/>
            <w:gridSpan w:val="4"/>
          </w:tcPr>
          <w:p>
            <w:pPr>
              <w:tabs>
                <w:tab w:val="center" w:pos="3995"/>
              </w:tabs>
              <w:ind w:right="315"/>
              <w:jc w:val="left"/>
              <w:rPr>
                <w:rFonts w:ascii="Times New Roman" w:hAnsi="Times New Roman"/>
                <w:szCs w:val="21"/>
              </w:rPr>
            </w:pPr>
            <w:r>
              <w:rPr>
                <w:rFonts w:ascii="Times New Roman" w:hAnsi="Times New Roman"/>
                <w:szCs w:val="21"/>
              </w:rPr>
              <w:t>评定结果：</w:t>
            </w:r>
          </w:p>
          <w:p>
            <w:pPr>
              <w:tabs>
                <w:tab w:val="center" w:pos="3995"/>
              </w:tabs>
              <w:ind w:right="315"/>
              <w:jc w:val="left"/>
              <w:rPr>
                <w:rFonts w:ascii="Times New Roman" w:hAnsi="Times New Roman"/>
                <w:szCs w:val="21"/>
              </w:rPr>
            </w:pPr>
            <w:r>
              <w:rPr>
                <w:rFonts w:ascii="Times New Roman" w:hAnsi="Times New Roman"/>
                <w:szCs w:val="21"/>
              </w:rPr>
              <w:t xml:space="preserve">    贵公司申请的保安服务公司等级，经我办按照《保安服务公司等级评定试行标准》进行评审和审议： </w:t>
            </w:r>
          </w:p>
          <w:p>
            <w:pPr>
              <w:tabs>
                <w:tab w:val="center" w:pos="3995"/>
              </w:tabs>
              <w:ind w:right="315"/>
              <w:jc w:val="lef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□已通过评</w:t>
            </w:r>
            <w:r>
              <w:rPr>
                <w:rFonts w:hint="eastAsia" w:ascii="Times New Roman" w:hAnsi="Times New Roman"/>
                <w:szCs w:val="21"/>
              </w:rPr>
              <w:t>定。</w:t>
            </w:r>
          </w:p>
          <w:p>
            <w:pPr>
              <w:tabs>
                <w:tab w:val="center" w:pos="3995"/>
              </w:tabs>
              <w:ind w:right="315"/>
              <w:jc w:val="lef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□未通过评定，不符合《保安服务公司等级评定试行标准》必备项目</w:t>
            </w:r>
            <w:r>
              <w:rPr>
                <w:rFonts w:hint="eastAsia" w:ascii="Times New Roman" w:hAnsi="Times New Roman"/>
                <w:szCs w:val="21"/>
              </w:rPr>
              <w:t>或</w:t>
            </w:r>
            <w:r>
              <w:rPr>
                <w:rFonts w:ascii="Times New Roman" w:hAnsi="Times New Roman"/>
                <w:szCs w:val="21"/>
              </w:rPr>
              <w:t xml:space="preserve">评价项目未满足要求。 </w:t>
            </w:r>
          </w:p>
          <w:p>
            <w:pPr>
              <w:tabs>
                <w:tab w:val="center" w:pos="3995"/>
              </w:tabs>
              <w:ind w:right="315" w:firstLine="420" w:firstLineChars="200"/>
              <w:jc w:val="left"/>
              <w:rPr>
                <w:rFonts w:ascii="Times New Roman" w:hAnsi="Times New Roman"/>
                <w:szCs w:val="21"/>
              </w:rPr>
            </w:pPr>
            <w:r>
              <w:rPr>
                <w:rFonts w:ascii="Times New Roman" w:hAnsi="Times New Roman"/>
                <w:szCs w:val="21"/>
              </w:rPr>
              <w:t xml:space="preserve">特此通知。 </w:t>
            </w:r>
          </w:p>
          <w:p>
            <w:pPr>
              <w:tabs>
                <w:tab w:val="center" w:pos="3995"/>
              </w:tabs>
              <w:ind w:right="315" w:firstLine="420" w:firstLineChars="200"/>
              <w:jc w:val="left"/>
              <w:rPr>
                <w:rFonts w:ascii="Times New Roman" w:hAnsi="Times New Roman"/>
                <w:szCs w:val="21"/>
              </w:rPr>
            </w:pPr>
            <w:r>
              <w:rPr>
                <w:rFonts w:ascii="Times New Roman" w:hAnsi="Times New Roman"/>
                <w:szCs w:val="21"/>
              </w:rPr>
              <w:t>对此结果如有异议，可向全国评定办或</w:t>
            </w:r>
            <w:r>
              <w:rPr>
                <w:rFonts w:hint="eastAsia" w:ascii="Times New Roman" w:hAnsi="Times New Roman"/>
                <w:szCs w:val="21"/>
              </w:rPr>
              <w:t>北京</w:t>
            </w:r>
            <w:r>
              <w:rPr>
                <w:rFonts w:ascii="Times New Roman" w:hAnsi="Times New Roman"/>
                <w:szCs w:val="21"/>
              </w:rPr>
              <w:t xml:space="preserve">评定办提出申诉复核，我评定办将在10个工作日内予以回复核查结果。 </w:t>
            </w:r>
          </w:p>
          <w:p>
            <w:pPr>
              <w:tabs>
                <w:tab w:val="center" w:pos="3995"/>
              </w:tabs>
              <w:ind w:right="315"/>
              <w:jc w:val="left"/>
              <w:rPr>
                <w:rFonts w:ascii="Times New Roman" w:hAnsi="Times New Roman"/>
                <w:szCs w:val="21"/>
              </w:rPr>
            </w:pPr>
          </w:p>
          <w:p>
            <w:pPr>
              <w:tabs>
                <w:tab w:val="center" w:pos="3995"/>
              </w:tabs>
              <w:ind w:right="-168"/>
              <w:jc w:val="left"/>
              <w:rPr>
                <w:rFonts w:ascii="Times New Roman" w:hAnsi="Times New Roman"/>
                <w:szCs w:val="21"/>
              </w:rPr>
            </w:pP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日期：   </w:t>
            </w:r>
            <w:r>
              <w:rPr>
                <w:rFonts w:hint="eastAsia" w:ascii="Times New Roman" w:hAnsi="Times New Roman"/>
                <w:szCs w:val="21"/>
              </w:rPr>
              <w:t xml:space="preserve"> </w:t>
            </w:r>
            <w:r>
              <w:rPr>
                <w:rFonts w:ascii="Times New Roman" w:hAnsi="Times New Roman"/>
                <w:szCs w:val="21"/>
              </w:rPr>
              <w:t xml:space="preserve">  年  </w:t>
            </w:r>
            <w:r>
              <w:rPr>
                <w:rFonts w:hint="eastAsia" w:ascii="Times New Roman" w:hAnsi="Times New Roman"/>
                <w:szCs w:val="21"/>
              </w:rPr>
              <w:t xml:space="preserve">  </w:t>
            </w:r>
            <w:r>
              <w:rPr>
                <w:rFonts w:ascii="Times New Roman" w:hAnsi="Times New Roman"/>
                <w:szCs w:val="21"/>
              </w:rPr>
              <w:t xml:space="preserve"> 月    日</w:t>
            </w:r>
          </w:p>
        </w:tc>
      </w:tr>
    </w:tbl>
    <w:p>
      <w:pPr>
        <w:tabs>
          <w:tab w:val="left" w:pos="8222"/>
        </w:tabs>
        <w:rPr>
          <w:rFonts w:ascii="Times New Roman" w:hAnsi="Times New Roman"/>
        </w:rPr>
      </w:pPr>
    </w:p>
    <w:p>
      <w:pPr>
        <w:ind w:right="-57" w:rightChars="-27"/>
        <w:jc w:val="center"/>
        <w:outlineLvl w:val="0"/>
        <w:rPr>
          <w:rFonts w:ascii="Times New Roman" w:hAnsi="Times New Roman" w:eastAsia="黑体"/>
          <w:sz w:val="32"/>
          <w:szCs w:val="32"/>
        </w:rPr>
      </w:pPr>
      <w:bookmarkStart w:id="17" w:name="_Toc25227"/>
      <w:r>
        <w:rPr>
          <w:rFonts w:ascii="Times New Roman" w:hAnsi="Times New Roman" w:eastAsia="方正小标宋简体"/>
          <w:sz w:val="44"/>
          <w:szCs w:val="44"/>
        </w:rPr>
        <w:t>保安服务公司年度</w:t>
      </w:r>
      <w:r>
        <w:rPr>
          <w:rFonts w:hint="eastAsia" w:ascii="Times New Roman" w:hAnsi="Times New Roman" w:eastAsia="方正小标宋简体"/>
          <w:sz w:val="44"/>
          <w:szCs w:val="44"/>
        </w:rPr>
        <w:t>审核</w:t>
      </w:r>
      <w:r>
        <w:rPr>
          <w:rFonts w:ascii="Times New Roman" w:hAnsi="Times New Roman" w:eastAsia="方正小标宋简体"/>
          <w:sz w:val="44"/>
          <w:szCs w:val="44"/>
        </w:rPr>
        <w:t>申请书</w:t>
      </w:r>
      <w:bookmarkEnd w:id="17"/>
    </w:p>
    <w:tbl>
      <w:tblPr>
        <w:tblStyle w:val="4"/>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6"/>
        <w:gridCol w:w="1392"/>
        <w:gridCol w:w="2258"/>
        <w:gridCol w:w="2259"/>
        <w:gridCol w:w="1303"/>
        <w:gridCol w:w="1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申请类别</w:t>
            </w:r>
          </w:p>
        </w:tc>
        <w:tc>
          <w:tcPr>
            <w:tcW w:w="6986" w:type="dxa"/>
            <w:gridSpan w:val="4"/>
            <w:vAlign w:val="center"/>
          </w:tcPr>
          <w:p>
            <w:pPr>
              <w:tabs>
                <w:tab w:val="center" w:pos="4153"/>
                <w:tab w:val="right" w:pos="8306"/>
              </w:tabs>
              <w:snapToGrid w:val="0"/>
              <w:ind w:leftChars="-27" w:right="-57" w:rightChars="-27" w:hanging="56" w:hangingChars="27"/>
              <w:jc w:val="center"/>
              <w:rPr>
                <w:rFonts w:ascii="Times New Roman" w:hAnsi="Times New Roman"/>
                <w:szCs w:val="21"/>
              </w:rPr>
            </w:pPr>
            <w:r>
              <w:rPr>
                <w:rFonts w:hint="eastAsia" w:ascii="Times New Roman" w:hAnsi="Times New Roman"/>
                <w:szCs w:val="21"/>
              </w:rPr>
              <w:t>□人力防范        □武装守押        □报警运营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258" w:type="dxa"/>
            <w:gridSpan w:val="2"/>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申请公司名称</w:t>
            </w:r>
          </w:p>
        </w:tc>
        <w:tc>
          <w:tcPr>
            <w:tcW w:w="6986" w:type="dxa"/>
            <w:gridSpan w:val="4"/>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258" w:type="dxa"/>
            <w:gridSpan w:val="2"/>
            <w:tcBorders>
              <w:bottom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公司办公地址</w:t>
            </w:r>
          </w:p>
        </w:tc>
        <w:tc>
          <w:tcPr>
            <w:tcW w:w="6986" w:type="dxa"/>
            <w:gridSpan w:val="4"/>
            <w:tcBorders>
              <w:bottom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公司固定电话</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公司邮政编码</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法定代表人</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联系电话</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实际控制人</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联系电话</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258"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55" w:rightChars="-26" w:hanging="107" w:hangingChars="51"/>
              <w:jc w:val="center"/>
              <w:rPr>
                <w:rFonts w:ascii="黑体" w:hAnsi="黑体" w:eastAsia="黑体" w:cs="黑体"/>
                <w:szCs w:val="21"/>
              </w:rPr>
            </w:pPr>
            <w:r>
              <w:rPr>
                <w:rFonts w:hint="eastAsia" w:ascii="黑体" w:hAnsi="黑体" w:eastAsia="黑体" w:cs="黑体"/>
                <w:szCs w:val="21"/>
              </w:rPr>
              <w:t>经办人</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22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158" w:rightChars="-75" w:hanging="107" w:hangingChars="51"/>
              <w:jc w:val="center"/>
              <w:rPr>
                <w:rFonts w:ascii="黑体" w:hAnsi="黑体" w:eastAsia="黑体" w:cs="黑体"/>
                <w:szCs w:val="21"/>
              </w:rPr>
            </w:pPr>
            <w:r>
              <w:rPr>
                <w:rFonts w:hint="eastAsia" w:ascii="黑体" w:hAnsi="黑体" w:eastAsia="黑体" w:cs="黑体"/>
                <w:szCs w:val="21"/>
              </w:rPr>
              <w:t>联系电话</w:t>
            </w:r>
          </w:p>
        </w:tc>
        <w:tc>
          <w:tcPr>
            <w:tcW w:w="2469"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9244" w:type="dxa"/>
            <w:gridSpan w:val="6"/>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b/>
                <w:szCs w:val="21"/>
              </w:rPr>
            </w:pPr>
            <w:r>
              <w:rPr>
                <w:rFonts w:ascii="Times New Roman" w:hAnsi="Times New Roman"/>
                <w:b/>
                <w:szCs w:val="21"/>
              </w:rPr>
              <w:t>提交资料清单和相关文件清单（所提交文件一律加盖公章）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黑体" w:hAnsi="黑体" w:eastAsia="黑体" w:cs="黑体"/>
                <w:szCs w:val="21"/>
              </w:rPr>
            </w:pPr>
            <w:r>
              <w:rPr>
                <w:rFonts w:hint="eastAsia" w:ascii="黑体" w:hAnsi="黑体" w:eastAsia="黑体" w:cs="黑体"/>
                <w:szCs w:val="21"/>
              </w:rPr>
              <w:t>序号</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黑体" w:hAnsi="黑体" w:eastAsia="黑体" w:cs="黑体"/>
                <w:szCs w:val="21"/>
              </w:rPr>
            </w:pPr>
            <w:r>
              <w:rPr>
                <w:rFonts w:hint="eastAsia" w:ascii="黑体" w:hAnsi="黑体" w:eastAsia="黑体" w:cs="黑体"/>
                <w:szCs w:val="21"/>
              </w:rPr>
              <w:t>资料名称（初次申请评定时已提交未发生变化的材料无需提交）</w:t>
            </w: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黑体" w:hAnsi="黑体" w:eastAsia="黑体" w:cs="黑体"/>
                <w:szCs w:val="21"/>
              </w:rPr>
            </w:pPr>
            <w:r>
              <w:rPr>
                <w:rFonts w:hint="eastAsia" w:ascii="黑体" w:hAnsi="黑体" w:eastAsia="黑体" w:cs="黑体"/>
                <w:szCs w:val="21"/>
              </w:rPr>
              <w:t>页 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1</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2</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3</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4</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5</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6</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ascii="Times New Roman" w:hAnsi="Times New Roman"/>
                <w:szCs w:val="21"/>
              </w:rPr>
              <w:t>7</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hint="eastAsia" w:ascii="Times New Roman" w:hAnsi="Times New Roman"/>
                <w:szCs w:val="21"/>
              </w:rPr>
              <w:t>8</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hint="eastAsia" w:ascii="Times New Roman" w:hAnsi="Times New Roman"/>
                <w:szCs w:val="21"/>
              </w:rPr>
              <w:t>9</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leftChars="-51" w:right="-82" w:rightChars="-39" w:hanging="107" w:hangingChars="51"/>
              <w:jc w:val="center"/>
              <w:rPr>
                <w:rFonts w:ascii="Times New Roman" w:hAnsi="Times New Roman"/>
                <w:szCs w:val="21"/>
              </w:rPr>
            </w:pPr>
            <w:r>
              <w:rPr>
                <w:rFonts w:hint="eastAsia" w:ascii="Times New Roman" w:hAnsi="Times New Roman"/>
                <w:szCs w:val="21"/>
              </w:rPr>
              <w:t>10</w:t>
            </w:r>
          </w:p>
        </w:tc>
        <w:tc>
          <w:tcPr>
            <w:tcW w:w="7212" w:type="dxa"/>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c>
          <w:tcPr>
            <w:tcW w:w="116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ind w:right="-57" w:rightChars="-27"/>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4" w:hRule="atLeast"/>
          <w:jc w:val="center"/>
        </w:trPr>
        <w:tc>
          <w:tcPr>
            <w:tcW w:w="9244" w:type="dxa"/>
            <w:gridSpan w:val="6"/>
            <w:tcBorders>
              <w:top w:val="single" w:color="auto" w:sz="4" w:space="0"/>
            </w:tcBorders>
          </w:tcPr>
          <w:p>
            <w:pPr>
              <w:tabs>
                <w:tab w:val="center" w:pos="4153"/>
                <w:tab w:val="right" w:pos="8306"/>
              </w:tabs>
              <w:snapToGrid w:val="0"/>
              <w:ind w:right="-57" w:rightChars="-27"/>
              <w:rPr>
                <w:rFonts w:ascii="Times New Roman" w:hAnsi="Times New Roman"/>
                <w:szCs w:val="21"/>
              </w:rPr>
            </w:pPr>
            <w:r>
              <w:rPr>
                <w:rFonts w:ascii="Times New Roman" w:hAnsi="Times New Roman"/>
                <w:szCs w:val="21"/>
              </w:rPr>
              <w:t>申请与承诺：</w:t>
            </w:r>
          </w:p>
          <w:p>
            <w:pPr>
              <w:tabs>
                <w:tab w:val="center" w:pos="4153"/>
                <w:tab w:val="right" w:pos="8306"/>
              </w:tabs>
              <w:snapToGrid w:val="0"/>
              <w:ind w:right="-57" w:rightChars="-27" w:firstLine="420" w:firstLineChars="200"/>
              <w:rPr>
                <w:rFonts w:ascii="Times New Roman" w:hAnsi="Times New Roman"/>
                <w:szCs w:val="21"/>
              </w:rPr>
            </w:pPr>
            <w:r>
              <w:rPr>
                <w:rFonts w:ascii="Times New Roman" w:hAnsi="Times New Roman"/>
                <w:szCs w:val="21"/>
              </w:rPr>
              <w:t xml:space="preserve">我公司认真阅读保安服务公司等级评定试行标准，对照要求自查，认为符合保安服务公司 </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szCs w:val="21"/>
                <w:u w:val="single"/>
              </w:rPr>
              <w:t xml:space="preserve">     </w:t>
            </w:r>
            <w:r>
              <w:rPr>
                <w:rFonts w:ascii="Times New Roman" w:hAnsi="Times New Roman"/>
                <w:szCs w:val="21"/>
              </w:rPr>
              <w:t xml:space="preserve"> 级的申报条件，现申请评定。我公司承诺所提供的全部申报资料真实、有效，本公司愿承担由其引发或导致的全部法律责任。</w:t>
            </w:r>
          </w:p>
          <w:p>
            <w:pPr>
              <w:tabs>
                <w:tab w:val="center" w:pos="4153"/>
                <w:tab w:val="right" w:pos="8306"/>
              </w:tabs>
              <w:snapToGrid w:val="0"/>
              <w:ind w:right="-57" w:rightChars="-27"/>
              <w:rPr>
                <w:rFonts w:ascii="Times New Roman" w:hAnsi="Times New Roman"/>
                <w:szCs w:val="21"/>
              </w:rPr>
            </w:pPr>
          </w:p>
          <w:p>
            <w:pPr>
              <w:tabs>
                <w:tab w:val="center" w:pos="4153"/>
                <w:tab w:val="right" w:pos="8306"/>
              </w:tabs>
              <w:snapToGrid w:val="0"/>
              <w:ind w:right="-57" w:rightChars="-27"/>
              <w:rPr>
                <w:rFonts w:ascii="Times New Roman" w:hAnsi="Times New Roman"/>
                <w:szCs w:val="21"/>
              </w:rPr>
            </w:pPr>
          </w:p>
          <w:p>
            <w:pPr>
              <w:tabs>
                <w:tab w:val="center" w:pos="4153"/>
                <w:tab w:val="right" w:pos="8306"/>
              </w:tabs>
              <w:snapToGrid w:val="0"/>
              <w:ind w:right="-57" w:rightChars="-27"/>
              <w:rPr>
                <w:rFonts w:ascii="Times New Roman" w:hAnsi="Times New Roman"/>
                <w:szCs w:val="21"/>
              </w:rPr>
            </w:pPr>
            <w:r>
              <w:rPr>
                <w:rFonts w:ascii="Times New Roman" w:hAnsi="Times New Roman"/>
                <w:szCs w:val="21"/>
              </w:rPr>
              <w:t xml:space="preserve">法定代表人（签字）：   </w:t>
            </w:r>
          </w:p>
          <w:p>
            <w:pPr>
              <w:tabs>
                <w:tab w:val="center" w:pos="4153"/>
                <w:tab w:val="right" w:pos="8306"/>
              </w:tabs>
              <w:snapToGrid w:val="0"/>
              <w:ind w:right="-57" w:rightChars="-27" w:firstLine="210" w:firstLineChars="100"/>
              <w:rPr>
                <w:rFonts w:ascii="Times New Roman" w:hAnsi="Times New Roman"/>
                <w:szCs w:val="21"/>
              </w:rPr>
            </w:pPr>
            <w:r>
              <w:rPr>
                <w:rFonts w:hint="eastAsia" w:ascii="Times New Roman" w:hAnsi="Times New Roman"/>
                <w:szCs w:val="21"/>
              </w:rPr>
              <w:t>（</w:t>
            </w:r>
            <w:r>
              <w:rPr>
                <w:rFonts w:ascii="Times New Roman" w:hAnsi="Times New Roman"/>
                <w:szCs w:val="21"/>
              </w:rPr>
              <w:t>申报单位盖章</w:t>
            </w:r>
            <w:r>
              <w:rPr>
                <w:rFonts w:hint="eastAsia" w:ascii="Times New Roman" w:hAnsi="Times New Roman"/>
                <w:szCs w:val="21"/>
              </w:rPr>
              <w:t>）</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日期：        年      月      日</w:t>
            </w:r>
          </w:p>
        </w:tc>
      </w:tr>
    </w:tbl>
    <w:p>
      <w:pPr>
        <w:ind w:right="-57" w:rightChars="-27"/>
      </w:pP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p>
    <w:p>
      <w:pPr>
        <w:spacing w:line="560" w:lineRule="exact"/>
        <w:jc w:val="center"/>
        <w:outlineLvl w:val="0"/>
        <w:rPr>
          <w:rFonts w:ascii="Times New Roman" w:hAnsi="Times New Roman" w:eastAsia="方正小标宋简体"/>
          <w:sz w:val="44"/>
          <w:szCs w:val="44"/>
        </w:rPr>
      </w:pPr>
      <w:bookmarkStart w:id="18" w:name="_Toc28340"/>
      <w:r>
        <w:rPr>
          <w:rFonts w:ascii="Times New Roman" w:hAnsi="Times New Roman" w:eastAsia="方正小标宋简体"/>
          <w:sz w:val="44"/>
          <w:szCs w:val="44"/>
        </w:rPr>
        <w:t>保安服务公司等级评定年度</w:t>
      </w:r>
      <w:r>
        <w:rPr>
          <w:rFonts w:hint="eastAsia" w:ascii="Times New Roman" w:hAnsi="Times New Roman" w:eastAsia="方正小标宋简体"/>
          <w:sz w:val="44"/>
          <w:szCs w:val="44"/>
        </w:rPr>
        <w:t>审核</w:t>
      </w:r>
      <w:r>
        <w:rPr>
          <w:rFonts w:ascii="Times New Roman" w:hAnsi="Times New Roman" w:eastAsia="方正小标宋简体"/>
          <w:sz w:val="44"/>
          <w:szCs w:val="44"/>
        </w:rPr>
        <w:t>报告</w:t>
      </w:r>
      <w:bookmarkEnd w:id="18"/>
    </w:p>
    <w:p>
      <w:pPr>
        <w:ind w:right="315"/>
        <w:rPr>
          <w:rFonts w:ascii="Times New Roman" w:hAnsi="Times New Roman"/>
        </w:rPr>
      </w:pPr>
    </w:p>
    <w:p>
      <w:pPr>
        <w:ind w:right="315"/>
        <w:rPr>
          <w:rFonts w:ascii="Times New Roman" w:hAnsi="Times New Roman"/>
        </w:rPr>
      </w:pPr>
      <w:r>
        <w:rPr>
          <w:rFonts w:hint="eastAsia" w:ascii="Times New Roman" w:hAnsi="Times New Roman"/>
          <w:sz w:val="24"/>
          <w:szCs w:val="24"/>
        </w:rPr>
        <w:t xml:space="preserve">                                              </w:t>
      </w:r>
      <w:r>
        <w:rPr>
          <w:rFonts w:hint="eastAsia" w:ascii="楷体" w:hAnsi="楷体" w:eastAsia="楷体" w:cs="楷体"/>
          <w:sz w:val="24"/>
          <w:szCs w:val="24"/>
        </w:rPr>
        <w:t xml:space="preserve"> 编号：</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04"/>
        <w:gridCol w:w="6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204" w:type="dxa"/>
            <w:tcBorders>
              <w:top w:val="single" w:color="auto" w:sz="4" w:space="0"/>
              <w:left w:val="single" w:color="auto" w:sz="4" w:space="0"/>
              <w:bottom w:val="single" w:color="auto" w:sz="4" w:space="0"/>
              <w:right w:val="single" w:color="auto" w:sz="4" w:space="0"/>
            </w:tcBorders>
            <w:vAlign w:val="center"/>
          </w:tcPr>
          <w:p>
            <w:pPr>
              <w:tabs>
                <w:tab w:val="center" w:pos="3995"/>
              </w:tabs>
              <w:ind w:leftChars="-44" w:right="-78" w:hanging="92" w:hangingChars="44"/>
              <w:jc w:val="center"/>
              <w:rPr>
                <w:rFonts w:ascii="黑体" w:hAnsi="黑体" w:eastAsia="黑体" w:cs="黑体"/>
              </w:rPr>
            </w:pPr>
            <w:r>
              <w:rPr>
                <w:rFonts w:hint="eastAsia" w:ascii="黑体" w:hAnsi="黑体" w:eastAsia="黑体" w:cs="黑体"/>
              </w:rPr>
              <w:t>保安服务公司名称</w:t>
            </w:r>
          </w:p>
        </w:tc>
        <w:tc>
          <w:tcPr>
            <w:tcW w:w="6474" w:type="dxa"/>
            <w:tcBorders>
              <w:top w:val="single" w:color="auto" w:sz="4" w:space="0"/>
              <w:left w:val="single" w:color="auto" w:sz="4" w:space="0"/>
              <w:bottom w:val="single" w:color="auto" w:sz="4" w:space="0"/>
            </w:tcBorders>
            <w:vAlign w:val="center"/>
          </w:tcPr>
          <w:p>
            <w:pPr>
              <w:tabs>
                <w:tab w:val="center" w:pos="3995"/>
              </w:tabs>
              <w:ind w:right="315"/>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678" w:type="dxa"/>
            <w:gridSpan w:val="2"/>
          </w:tcPr>
          <w:p>
            <w:pPr>
              <w:tabs>
                <w:tab w:val="center" w:pos="3995"/>
              </w:tabs>
              <w:ind w:right="315"/>
              <w:rPr>
                <w:rFonts w:ascii="Times New Roman" w:hAnsi="Times New Roman"/>
              </w:rPr>
            </w:pPr>
            <w:r>
              <w:rPr>
                <w:rFonts w:hint="eastAsia" w:ascii="Times New Roman" w:hAnsi="Times New Roman"/>
              </w:rPr>
              <w:t>资料复审</w:t>
            </w:r>
            <w:r>
              <w:rPr>
                <w:rFonts w:ascii="Times New Roman" w:hAnsi="Times New Roman"/>
              </w:rPr>
              <w:t>评审</w:t>
            </w:r>
            <w:r>
              <w:rPr>
                <w:rFonts w:hint="eastAsia" w:ascii="Times New Roman" w:hAnsi="Times New Roman"/>
              </w:rPr>
              <w:t>意见</w:t>
            </w:r>
            <w:r>
              <w:rPr>
                <w:rFonts w:ascii="Times New Roman" w:hAnsi="Times New Roman"/>
              </w:rPr>
              <w:t>：</w:t>
            </w:r>
          </w:p>
          <w:p>
            <w:pPr>
              <w:ind w:left="1260" w:right="315"/>
              <w:rPr>
                <w:rFonts w:ascii="Times New Roman" w:hAnsi="Times New Roman"/>
              </w:rPr>
            </w:pPr>
          </w:p>
          <w:p>
            <w:pPr>
              <w:ind w:right="315"/>
              <w:rPr>
                <w:rFonts w:ascii="Times New Roman" w:hAnsi="Times New Roman"/>
              </w:rPr>
            </w:pPr>
            <w:r>
              <w:rPr>
                <w:rFonts w:hint="eastAsia" w:ascii="Times New Roman" w:hAnsi="Times New Roman"/>
              </w:rPr>
              <w:t>资料审核</w:t>
            </w:r>
            <w:r>
              <w:rPr>
                <w:rFonts w:ascii="Times New Roman" w:hAnsi="Times New Roman"/>
              </w:rPr>
              <w:t>组组长（签字）</w:t>
            </w:r>
            <w:r>
              <w:rPr>
                <w:rFonts w:hint="eastAsia" w:ascii="Times New Roman" w:hAnsi="Times New Roman"/>
              </w:rPr>
              <w:t>：</w:t>
            </w:r>
          </w:p>
          <w:p>
            <w:pPr>
              <w:tabs>
                <w:tab w:val="left" w:pos="8462"/>
              </w:tabs>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日期：  </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月 </w:t>
            </w:r>
            <w:r>
              <w:rPr>
                <w:rFonts w:hint="eastAsia" w:ascii="Times New Roman" w:hAnsi="Times New Roman"/>
              </w:rPr>
              <w:t xml:space="preserve"> </w:t>
            </w:r>
            <w:r>
              <w:rPr>
                <w:rFonts w:ascii="Times New Roman" w:hAnsi="Times New Roman"/>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8678" w:type="dxa"/>
            <w:gridSpan w:val="2"/>
          </w:tcPr>
          <w:p>
            <w:pPr>
              <w:tabs>
                <w:tab w:val="center" w:pos="3995"/>
              </w:tabs>
              <w:ind w:right="315"/>
              <w:rPr>
                <w:rFonts w:ascii="Times New Roman" w:hAnsi="Times New Roman"/>
              </w:rPr>
            </w:pPr>
            <w:r>
              <w:rPr>
                <w:rFonts w:hint="eastAsia" w:ascii="Times New Roman" w:hAnsi="Times New Roman"/>
              </w:rPr>
              <w:t>项目检查</w:t>
            </w:r>
            <w:r>
              <w:rPr>
                <w:rFonts w:ascii="Times New Roman" w:hAnsi="Times New Roman"/>
              </w:rPr>
              <w:t>审议意见：</w:t>
            </w:r>
          </w:p>
          <w:p>
            <w:pPr>
              <w:ind w:left="1260" w:right="315"/>
              <w:rPr>
                <w:rFonts w:ascii="Times New Roman" w:hAnsi="Times New Roman"/>
              </w:rPr>
            </w:pPr>
          </w:p>
          <w:p>
            <w:pPr>
              <w:ind w:left="1260" w:right="315"/>
              <w:rPr>
                <w:rFonts w:ascii="Times New Roman" w:hAnsi="Times New Roman"/>
              </w:rPr>
            </w:pPr>
          </w:p>
          <w:p>
            <w:pPr>
              <w:ind w:left="1260" w:right="315"/>
              <w:rPr>
                <w:rFonts w:ascii="Times New Roman" w:hAnsi="Times New Roman"/>
              </w:rPr>
            </w:pPr>
          </w:p>
          <w:p>
            <w:pPr>
              <w:ind w:right="315"/>
              <w:rPr>
                <w:rFonts w:ascii="Times New Roman" w:hAnsi="Times New Roman"/>
              </w:rPr>
            </w:pPr>
          </w:p>
          <w:p>
            <w:pPr>
              <w:tabs>
                <w:tab w:val="left" w:pos="5550"/>
              </w:tabs>
              <w:ind w:right="-117"/>
              <w:rPr>
                <w:rFonts w:ascii="Times New Roman" w:hAnsi="Times New Roman"/>
              </w:rPr>
            </w:pPr>
            <w:r>
              <w:rPr>
                <w:rFonts w:hint="eastAsia" w:ascii="Times New Roman" w:hAnsi="Times New Roman"/>
              </w:rPr>
              <w:t>项目检查</w:t>
            </w:r>
            <w:r>
              <w:rPr>
                <w:rFonts w:ascii="Times New Roman" w:hAnsi="Times New Roman"/>
              </w:rPr>
              <w:t>组组长（签字）</w:t>
            </w:r>
            <w:r>
              <w:rPr>
                <w:rFonts w:hint="eastAsia" w:ascii="Times New Roman" w:hAnsi="Times New Roman"/>
              </w:rPr>
              <w:t>：</w:t>
            </w:r>
            <w:r>
              <w:rPr>
                <w:rFonts w:ascii="Times New Roman" w:hAnsi="Times New Roman"/>
              </w:rPr>
              <w:tab/>
            </w:r>
          </w:p>
          <w:p>
            <w:pPr>
              <w:tabs>
                <w:tab w:val="left" w:pos="5550"/>
              </w:tabs>
              <w:ind w:firstLine="5670" w:firstLineChars="2700"/>
              <w:rPr>
                <w:rFonts w:ascii="Times New Roman" w:hAnsi="Times New Roman"/>
              </w:rPr>
            </w:pPr>
            <w:r>
              <w:rPr>
                <w:rFonts w:ascii="Times New Roman" w:hAnsi="Times New Roman"/>
              </w:rPr>
              <w:t xml:space="preserve">日期：  </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月  </w:t>
            </w:r>
            <w:r>
              <w:rPr>
                <w:rFonts w:hint="eastAsia" w:ascii="Times New Roman" w:hAnsi="Times New Roman"/>
              </w:rPr>
              <w:t xml:space="preserve"> </w:t>
            </w:r>
            <w:r>
              <w:rPr>
                <w:rFonts w:ascii="Times New Roman" w:hAnsi="Times New Roman"/>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8678" w:type="dxa"/>
            <w:gridSpan w:val="2"/>
          </w:tcPr>
          <w:p>
            <w:pPr>
              <w:tabs>
                <w:tab w:val="center" w:pos="3995"/>
              </w:tabs>
              <w:ind w:right="315"/>
              <w:rPr>
                <w:rFonts w:ascii="Times New Roman" w:hAnsi="Times New Roman"/>
              </w:rPr>
            </w:pPr>
            <w:r>
              <w:rPr>
                <w:rFonts w:hint="eastAsia" w:ascii="Times New Roman" w:hAnsi="Times New Roman"/>
              </w:rPr>
              <w:t>年度复审</w:t>
            </w:r>
            <w:r>
              <w:rPr>
                <w:rFonts w:ascii="Times New Roman" w:hAnsi="Times New Roman"/>
              </w:rPr>
              <w:t>结论：</w:t>
            </w:r>
          </w:p>
          <w:p>
            <w:pPr>
              <w:tabs>
                <w:tab w:val="center" w:pos="3995"/>
              </w:tabs>
              <w:ind w:right="315"/>
              <w:rPr>
                <w:rFonts w:ascii="Times New Roman" w:hAnsi="Times New Roman"/>
              </w:rPr>
            </w:pPr>
            <w:r>
              <w:rPr>
                <w:rFonts w:hint="eastAsia" w:ascii="Times New Roman" w:hAnsi="Times New Roman"/>
              </w:rPr>
              <w:t>复审分数：                                  评定等级：</w:t>
            </w:r>
          </w:p>
          <w:p>
            <w:pPr>
              <w:tabs>
                <w:tab w:val="center" w:pos="3995"/>
              </w:tabs>
              <w:ind w:right="315"/>
              <w:rPr>
                <w:rFonts w:ascii="Times New Roman" w:hAnsi="Times New Roman"/>
              </w:rPr>
            </w:pPr>
          </w:p>
          <w:p>
            <w:pPr>
              <w:tabs>
                <w:tab w:val="center" w:pos="3995"/>
              </w:tabs>
              <w:ind w:right="315"/>
              <w:rPr>
                <w:rFonts w:ascii="Times New Roman" w:hAnsi="Times New Roman"/>
              </w:rPr>
            </w:pPr>
            <w:r>
              <w:rPr>
                <w:rFonts w:ascii="Times New Roman" w:hAnsi="Times New Roman"/>
              </w:rPr>
              <w:t>公示期：自</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年</w:t>
            </w:r>
            <w:r>
              <w:rPr>
                <w:rFonts w:hint="eastAsia" w:ascii="Times New Roman" w:hAnsi="Times New Roman"/>
              </w:rPr>
              <w:t xml:space="preserve">  </w:t>
            </w:r>
            <w:r>
              <w:rPr>
                <w:rFonts w:ascii="Times New Roman" w:hAnsi="Times New Roman"/>
              </w:rPr>
              <w:t xml:space="preserve">  月</w:t>
            </w:r>
            <w:r>
              <w:rPr>
                <w:rFonts w:hint="eastAsia" w:ascii="Times New Roman" w:hAnsi="Times New Roman"/>
              </w:rPr>
              <w:t xml:space="preserve">  </w:t>
            </w:r>
            <w:r>
              <w:rPr>
                <w:rFonts w:ascii="Times New Roman" w:hAnsi="Times New Roman"/>
              </w:rPr>
              <w:t xml:space="preserve">  日至</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月</w:t>
            </w:r>
            <w:r>
              <w:rPr>
                <w:rFonts w:hint="eastAsia" w:ascii="Times New Roman" w:hAnsi="Times New Roman"/>
              </w:rPr>
              <w:t xml:space="preserve">  </w:t>
            </w:r>
            <w:r>
              <w:rPr>
                <w:rFonts w:ascii="Times New Roman" w:hAnsi="Times New Roman"/>
              </w:rPr>
              <w:t xml:space="preserve">  日</w:t>
            </w:r>
          </w:p>
          <w:p>
            <w:pPr>
              <w:tabs>
                <w:tab w:val="center" w:pos="3995"/>
              </w:tabs>
              <w:ind w:right="315"/>
              <w:rPr>
                <w:rFonts w:ascii="Times New Roman" w:hAnsi="Times New Roman"/>
              </w:rPr>
            </w:pPr>
            <w:r>
              <w:rPr>
                <w:rFonts w:ascii="Times New Roman" w:hAnsi="Times New Roman"/>
              </w:rPr>
              <w:t>公示结果：</w:t>
            </w:r>
          </w:p>
          <w:p>
            <w:pPr>
              <w:tabs>
                <w:tab w:val="center" w:pos="3995"/>
              </w:tabs>
              <w:ind w:right="315"/>
              <w:rPr>
                <w:rFonts w:ascii="Times New Roman" w:hAnsi="Times New Roman"/>
              </w:rPr>
            </w:pPr>
          </w:p>
          <w:p>
            <w:pPr>
              <w:tabs>
                <w:tab w:val="center" w:pos="3995"/>
              </w:tabs>
              <w:rPr>
                <w:rFonts w:ascii="Times New Roman" w:hAnsi="Times New Roman"/>
              </w:rPr>
            </w:pPr>
            <w:r>
              <w:rPr>
                <w:rFonts w:ascii="Times New Roman" w:hAnsi="Times New Roman"/>
              </w:rPr>
              <w:t>评定办</w:t>
            </w:r>
            <w:r>
              <w:rPr>
                <w:rFonts w:hint="eastAsia" w:ascii="Times New Roman" w:hAnsi="Times New Roman"/>
              </w:rPr>
              <w:t>负责</w:t>
            </w:r>
            <w:r>
              <w:rPr>
                <w:rFonts w:ascii="Times New Roman" w:hAnsi="Times New Roman"/>
              </w:rPr>
              <w:t xml:space="preserve">人（签字）：                            </w:t>
            </w:r>
          </w:p>
          <w:p>
            <w:pPr>
              <w:tabs>
                <w:tab w:val="center" w:pos="3995"/>
              </w:tabs>
              <w:rPr>
                <w:rFonts w:ascii="Times New Roman" w:hAnsi="Times New Roman"/>
              </w:rPr>
            </w:pPr>
          </w:p>
          <w:p>
            <w:pPr>
              <w:tabs>
                <w:tab w:val="center" w:pos="3995"/>
              </w:tabs>
              <w:ind w:firstLine="5670" w:firstLineChars="2700"/>
              <w:rPr>
                <w:rFonts w:ascii="Times New Roman" w:hAnsi="Times New Roman"/>
              </w:rPr>
            </w:pPr>
            <w:r>
              <w:rPr>
                <w:rFonts w:ascii="Times New Roman" w:hAnsi="Times New Roman"/>
              </w:rPr>
              <w:t xml:space="preserve">日期：  </w:t>
            </w:r>
            <w:r>
              <w:rPr>
                <w:rFonts w:hint="eastAsia" w:ascii="Times New Roman" w:hAnsi="Times New Roman"/>
              </w:rPr>
              <w:t xml:space="preserve"> </w:t>
            </w:r>
            <w:r>
              <w:rPr>
                <w:rFonts w:ascii="Times New Roman" w:hAnsi="Times New Roman"/>
              </w:rPr>
              <w:t xml:space="preserve">  年 </w:t>
            </w:r>
            <w:r>
              <w:rPr>
                <w:rFonts w:hint="eastAsia" w:ascii="Times New Roman" w:hAnsi="Times New Roman"/>
              </w:rPr>
              <w:t xml:space="preserve">  </w:t>
            </w:r>
            <w:r>
              <w:rPr>
                <w:rFonts w:ascii="Times New Roman" w:hAnsi="Times New Roman"/>
              </w:rPr>
              <w:t xml:space="preserve">  月  </w:t>
            </w:r>
            <w:r>
              <w:rPr>
                <w:rFonts w:hint="eastAsia" w:ascii="Times New Roman" w:hAnsi="Times New Roman"/>
              </w:rPr>
              <w:t xml:space="preserve"> </w:t>
            </w:r>
            <w:r>
              <w:rPr>
                <w:rFonts w:ascii="Times New Roman" w:hAnsi="Times New Roman"/>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8678" w:type="dxa"/>
            <w:gridSpan w:val="2"/>
          </w:tcPr>
          <w:p>
            <w:pPr>
              <w:tabs>
                <w:tab w:val="center" w:pos="3995"/>
              </w:tabs>
              <w:spacing w:line="276" w:lineRule="auto"/>
              <w:ind w:right="-3"/>
              <w:jc w:val="left"/>
              <w:rPr>
                <w:rFonts w:ascii="Times New Roman" w:hAnsi="Times New Roman"/>
                <w:szCs w:val="21"/>
              </w:rPr>
            </w:pPr>
            <w:r>
              <w:rPr>
                <w:rFonts w:ascii="Times New Roman" w:hAnsi="Times New Roman"/>
                <w:szCs w:val="21"/>
              </w:rPr>
              <w:t xml:space="preserve">全国评定办专家意见:(包括审议组成员名单) </w:t>
            </w:r>
          </w:p>
          <w:p>
            <w:pPr>
              <w:tabs>
                <w:tab w:val="center" w:pos="3995"/>
              </w:tabs>
              <w:spacing w:line="276" w:lineRule="auto"/>
              <w:ind w:right="-3"/>
              <w:jc w:val="left"/>
              <w:rPr>
                <w:rFonts w:ascii="Times New Roman" w:hAnsi="Times New Roman"/>
                <w:szCs w:val="21"/>
              </w:rPr>
            </w:pPr>
            <w:r>
              <w:rPr>
                <w:rFonts w:hint="eastAsia" w:ascii="Times New Roman" w:hAnsi="Times New Roman"/>
                <w:szCs w:val="21"/>
              </w:rPr>
              <w:t>□</w:t>
            </w:r>
            <w:r>
              <w:rPr>
                <w:rFonts w:ascii="Times New Roman" w:hAnsi="Times New Roman"/>
                <w:szCs w:val="21"/>
              </w:rPr>
              <w:t xml:space="preserve">符合年度复核条件    </w:t>
            </w:r>
            <w:r>
              <w:rPr>
                <w:rFonts w:hint="eastAsia" w:ascii="Times New Roman" w:hAnsi="Times New Roman"/>
                <w:szCs w:val="21"/>
              </w:rPr>
              <w:t xml:space="preserve">                    □</w:t>
            </w:r>
            <w:r>
              <w:rPr>
                <w:rFonts w:ascii="Times New Roman" w:hAnsi="Times New Roman"/>
                <w:szCs w:val="21"/>
              </w:rPr>
              <w:t xml:space="preserve">不符合年度复核条件   </w:t>
            </w:r>
          </w:p>
          <w:p>
            <w:pPr>
              <w:tabs>
                <w:tab w:val="center" w:pos="3995"/>
              </w:tabs>
              <w:spacing w:line="276" w:lineRule="auto"/>
              <w:ind w:right="-3"/>
              <w:jc w:val="left"/>
              <w:rPr>
                <w:rFonts w:ascii="Times New Roman" w:hAnsi="Times New Roman"/>
                <w:szCs w:val="21"/>
              </w:rPr>
            </w:pPr>
          </w:p>
          <w:p>
            <w:pPr>
              <w:tabs>
                <w:tab w:val="center" w:pos="3995"/>
              </w:tabs>
              <w:spacing w:line="276" w:lineRule="auto"/>
              <w:ind w:right="-3"/>
              <w:jc w:val="left"/>
              <w:rPr>
                <w:rFonts w:ascii="Times New Roman" w:hAnsi="Times New Roman"/>
                <w:szCs w:val="21"/>
              </w:rPr>
            </w:pPr>
            <w:r>
              <w:rPr>
                <w:rFonts w:ascii="Times New Roman" w:hAnsi="Times New Roman"/>
                <w:szCs w:val="21"/>
              </w:rPr>
              <w:t>专家组组长（签名）：</w:t>
            </w:r>
            <w:r>
              <w:rPr>
                <w:rFonts w:hint="eastAsia" w:ascii="Times New Roman" w:hAnsi="Times New Roman"/>
                <w:szCs w:val="21"/>
              </w:rPr>
              <w:t xml:space="preserve">       </w:t>
            </w:r>
          </w:p>
          <w:p>
            <w:pPr>
              <w:tabs>
                <w:tab w:val="center" w:pos="3995"/>
              </w:tabs>
              <w:spacing w:line="276" w:lineRule="auto"/>
              <w:ind w:right="-3"/>
              <w:jc w:val="left"/>
              <w:rPr>
                <w:rFonts w:ascii="Times New Roman" w:hAnsi="Times New Roman"/>
                <w:szCs w:val="21"/>
              </w:rPr>
            </w:pPr>
            <w:r>
              <w:rPr>
                <w:rFonts w:ascii="Times New Roman" w:hAnsi="Times New Roman"/>
                <w:szCs w:val="21"/>
              </w:rPr>
              <w:t xml:space="preserve">专家组成员（签名）：                           </w:t>
            </w:r>
            <w:r>
              <w:rPr>
                <w:rFonts w:hint="eastAsia" w:ascii="Times New Roman" w:hAnsi="Times New Roman"/>
                <w:szCs w:val="21"/>
              </w:rPr>
              <w:t xml:space="preserve">     </w:t>
            </w:r>
            <w:r>
              <w:rPr>
                <w:rFonts w:ascii="Times New Roman" w:hAnsi="Times New Roman"/>
                <w:szCs w:val="21"/>
              </w:rPr>
              <w:t xml:space="preserve">   </w:t>
            </w:r>
          </w:p>
          <w:p>
            <w:pPr>
              <w:tabs>
                <w:tab w:val="center" w:pos="3995"/>
              </w:tabs>
              <w:spacing w:line="276" w:lineRule="auto"/>
              <w:ind w:right="-3" w:firstLine="5670" w:firstLineChars="2700"/>
              <w:jc w:val="left"/>
              <w:rPr>
                <w:rFonts w:ascii="Times New Roman" w:hAnsi="Times New Roman"/>
              </w:rPr>
            </w:pPr>
            <w:r>
              <w:rPr>
                <w:rFonts w:ascii="Times New Roman" w:hAnsi="Times New Roman"/>
                <w:szCs w:val="21"/>
              </w:rPr>
              <w:t xml:space="preserve">日期：      年  </w:t>
            </w:r>
            <w:r>
              <w:rPr>
                <w:rFonts w:hint="eastAsia" w:ascii="Times New Roman" w:hAnsi="Times New Roman"/>
                <w:szCs w:val="21"/>
              </w:rPr>
              <w:t xml:space="preserve"> </w:t>
            </w:r>
            <w:r>
              <w:rPr>
                <w:rFonts w:ascii="Times New Roman" w:hAnsi="Times New Roman"/>
                <w:szCs w:val="21"/>
              </w:rPr>
              <w:t xml:space="preserve"> 月 </w:t>
            </w:r>
            <w:r>
              <w:rPr>
                <w:rFonts w:hint="eastAsia" w:ascii="Times New Roman" w:hAnsi="Times New Roman"/>
                <w:szCs w:val="21"/>
              </w:rPr>
              <w:t xml:space="preserve"> </w:t>
            </w:r>
            <w:r>
              <w:rPr>
                <w:rFonts w:ascii="Times New Roman" w:hAnsi="Times New Roman"/>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8678" w:type="dxa"/>
            <w:gridSpan w:val="2"/>
          </w:tcPr>
          <w:p>
            <w:pPr>
              <w:tabs>
                <w:tab w:val="center" w:pos="3995"/>
              </w:tabs>
              <w:spacing w:line="276" w:lineRule="auto"/>
              <w:ind w:right="-3"/>
              <w:jc w:val="left"/>
              <w:rPr>
                <w:rFonts w:ascii="Times New Roman" w:hAnsi="Times New Roman"/>
                <w:szCs w:val="21"/>
              </w:rPr>
            </w:pPr>
            <w:r>
              <w:rPr>
                <w:rFonts w:ascii="Times New Roman" w:hAnsi="Times New Roman"/>
                <w:szCs w:val="21"/>
              </w:rPr>
              <w:t>全国评定办审定</w:t>
            </w:r>
            <w:r>
              <w:rPr>
                <w:rFonts w:hint="eastAsia" w:ascii="Times New Roman" w:hAnsi="Times New Roman"/>
                <w:szCs w:val="21"/>
              </w:rPr>
              <w:t>结论</w:t>
            </w:r>
            <w:r>
              <w:rPr>
                <w:rFonts w:ascii="Times New Roman" w:hAnsi="Times New Roman"/>
                <w:szCs w:val="21"/>
              </w:rPr>
              <w:t xml:space="preserve">： </w:t>
            </w:r>
          </w:p>
          <w:p>
            <w:pPr>
              <w:tabs>
                <w:tab w:val="center" w:pos="3995"/>
              </w:tabs>
              <w:spacing w:line="276" w:lineRule="auto"/>
              <w:ind w:right="-3"/>
              <w:jc w:val="left"/>
              <w:rPr>
                <w:rFonts w:ascii="Times New Roman" w:hAnsi="Times New Roman"/>
                <w:szCs w:val="21"/>
              </w:rPr>
            </w:pPr>
            <w:r>
              <w:rPr>
                <w:rFonts w:hint="eastAsia" w:ascii="Times New Roman" w:hAnsi="Times New Roman"/>
                <w:szCs w:val="21"/>
              </w:rPr>
              <w:t>□</w:t>
            </w:r>
            <w:r>
              <w:rPr>
                <w:rFonts w:ascii="Times New Roman" w:hAnsi="Times New Roman"/>
                <w:szCs w:val="21"/>
              </w:rPr>
              <w:t xml:space="preserve">年度复核通过     </w:t>
            </w:r>
            <w:r>
              <w:rPr>
                <w:rFonts w:hint="eastAsia" w:ascii="Times New Roman" w:hAnsi="Times New Roman"/>
                <w:szCs w:val="21"/>
              </w:rPr>
              <w:t xml:space="preserve">                        □</w:t>
            </w:r>
            <w:r>
              <w:rPr>
                <w:rFonts w:ascii="Times New Roman" w:hAnsi="Times New Roman"/>
                <w:szCs w:val="21"/>
              </w:rPr>
              <w:t xml:space="preserve">年度复核未通过    </w:t>
            </w:r>
          </w:p>
          <w:p>
            <w:pPr>
              <w:tabs>
                <w:tab w:val="center" w:pos="3995"/>
              </w:tabs>
              <w:spacing w:line="276" w:lineRule="auto"/>
              <w:ind w:right="-3"/>
              <w:jc w:val="left"/>
              <w:rPr>
                <w:rFonts w:ascii="Times New Roman" w:hAnsi="Times New Roman"/>
                <w:szCs w:val="21"/>
              </w:rPr>
            </w:pPr>
          </w:p>
          <w:p>
            <w:pPr>
              <w:tabs>
                <w:tab w:val="center" w:pos="3995"/>
              </w:tabs>
              <w:ind w:right="-3"/>
              <w:jc w:val="left"/>
              <w:rPr>
                <w:rFonts w:ascii="Times New Roman" w:hAnsi="Times New Roman"/>
                <w:szCs w:val="21"/>
              </w:rPr>
            </w:pPr>
            <w:r>
              <w:rPr>
                <w:rFonts w:ascii="Times New Roman" w:hAnsi="Times New Roman"/>
                <w:szCs w:val="21"/>
              </w:rPr>
              <w:t xml:space="preserve">全国评定办负责人（签字）：                      </w:t>
            </w:r>
            <w:r>
              <w:rPr>
                <w:rFonts w:hint="eastAsia" w:ascii="Times New Roman" w:hAnsi="Times New Roman"/>
                <w:szCs w:val="21"/>
              </w:rPr>
              <w:t xml:space="preserve">       </w:t>
            </w:r>
          </w:p>
          <w:p>
            <w:pPr>
              <w:tabs>
                <w:tab w:val="center" w:pos="3995"/>
              </w:tabs>
              <w:ind w:right="-3" w:firstLine="5670" w:firstLineChars="2700"/>
              <w:jc w:val="left"/>
              <w:rPr>
                <w:rFonts w:ascii="Times New Roman" w:hAnsi="Times New Roman"/>
                <w:szCs w:val="21"/>
              </w:rPr>
            </w:pPr>
            <w:r>
              <w:rPr>
                <w:rFonts w:ascii="Times New Roman" w:hAnsi="Times New Roman"/>
                <w:szCs w:val="21"/>
              </w:rPr>
              <w:t xml:space="preserve"> 日期：     年    月    日</w:t>
            </w:r>
          </w:p>
        </w:tc>
      </w:tr>
    </w:tbl>
    <w:p>
      <w:pPr>
        <w:tabs>
          <w:tab w:val="center" w:pos="3995"/>
        </w:tabs>
        <w:ind w:left="-283" w:leftChars="-135" w:right="315" w:firstLine="420" w:firstLineChars="200"/>
        <w:jc w:val="left"/>
      </w:pPr>
    </w:p>
    <w:p>
      <w:pPr>
        <w:spacing w:line="560" w:lineRule="exact"/>
        <w:jc w:val="center"/>
        <w:outlineLvl w:val="0"/>
        <w:rPr>
          <w:rFonts w:ascii="Times New Roman" w:hAnsi="Times New Roman" w:eastAsia="方正小标宋简体"/>
          <w:sz w:val="44"/>
          <w:szCs w:val="44"/>
        </w:rPr>
      </w:pPr>
      <w:bookmarkStart w:id="19" w:name="_Toc3083"/>
      <w:r>
        <w:rPr>
          <w:rFonts w:ascii="Times New Roman" w:hAnsi="Times New Roman" w:eastAsia="方正小标宋简体"/>
          <w:sz w:val="44"/>
          <w:szCs w:val="44"/>
        </w:rPr>
        <w:t>保安服务公司等级评定证书管理办法</w:t>
      </w:r>
      <w:bookmarkEnd w:id="19"/>
    </w:p>
    <w:p>
      <w:pPr>
        <w:tabs>
          <w:tab w:val="left" w:pos="8222"/>
        </w:tabs>
        <w:spacing w:line="560" w:lineRule="exact"/>
        <w:ind w:firstLine="643" w:firstLineChars="200"/>
        <w:rPr>
          <w:rFonts w:ascii="Times New Roman" w:hAnsi="Times New Roman"/>
          <w:b/>
          <w:sz w:val="32"/>
          <w:szCs w:val="32"/>
        </w:rPr>
      </w:pPr>
    </w:p>
    <w:p>
      <w:pPr>
        <w:spacing w:line="560" w:lineRule="exact"/>
        <w:ind w:left="135" w:right="57" w:firstLine="640" w:firstLineChars="200"/>
        <w:rPr>
          <w:rFonts w:ascii="Times New Roman" w:hAnsi="Times New Roman" w:eastAsia="仿宋"/>
          <w:sz w:val="32"/>
          <w:szCs w:val="32"/>
        </w:rPr>
      </w:pPr>
      <w:r>
        <w:rPr>
          <w:rFonts w:ascii="Times New Roman" w:hAnsi="Times New Roman" w:eastAsia="黑体"/>
          <w:sz w:val="32"/>
          <w:szCs w:val="32"/>
        </w:rPr>
        <w:t>第一条</w:t>
      </w:r>
      <w:r>
        <w:rPr>
          <w:rFonts w:ascii="Times New Roman" w:hAnsi="Times New Roman" w:eastAsia="仿宋"/>
          <w:sz w:val="32"/>
          <w:szCs w:val="32"/>
        </w:rPr>
        <w:t xml:space="preserve"> </w:t>
      </w:r>
      <w:r>
        <w:rPr>
          <w:rFonts w:hint="eastAsia" w:ascii="Times New Roman" w:hAnsi="Times New Roman" w:eastAsia="仿宋"/>
          <w:sz w:val="32"/>
          <w:szCs w:val="32"/>
        </w:rPr>
        <w:t xml:space="preserve"> </w:t>
      </w:r>
      <w:r>
        <w:rPr>
          <w:rFonts w:ascii="Times New Roman" w:hAnsi="Times New Roman" w:eastAsia="仿宋"/>
          <w:spacing w:val="-2"/>
          <w:sz w:val="32"/>
          <w:szCs w:val="32"/>
        </w:rPr>
        <w:t>为</w:t>
      </w:r>
      <w:r>
        <w:rPr>
          <w:rFonts w:ascii="Times New Roman" w:hAnsi="Times New Roman" w:eastAsia="仿宋"/>
          <w:sz w:val="32"/>
          <w:szCs w:val="32"/>
        </w:rPr>
        <w:t>规</w:t>
      </w:r>
      <w:r>
        <w:rPr>
          <w:rFonts w:ascii="Times New Roman" w:hAnsi="Times New Roman" w:eastAsia="仿宋"/>
          <w:spacing w:val="-2"/>
          <w:sz w:val="32"/>
          <w:szCs w:val="32"/>
        </w:rPr>
        <w:t>范</w:t>
      </w:r>
      <w:r>
        <w:rPr>
          <w:rFonts w:ascii="Times New Roman" w:hAnsi="Times New Roman" w:eastAsia="仿宋"/>
          <w:sz w:val="32"/>
          <w:szCs w:val="32"/>
        </w:rPr>
        <w:t>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务公</w:t>
      </w:r>
      <w:r>
        <w:rPr>
          <w:rFonts w:ascii="Times New Roman" w:hAnsi="Times New Roman" w:eastAsia="仿宋"/>
          <w:sz w:val="32"/>
          <w:szCs w:val="32"/>
        </w:rPr>
        <w:t>司等</w:t>
      </w:r>
      <w:r>
        <w:rPr>
          <w:rFonts w:ascii="Times New Roman" w:hAnsi="Times New Roman" w:eastAsia="仿宋"/>
          <w:spacing w:val="-2"/>
          <w:sz w:val="32"/>
          <w:szCs w:val="32"/>
        </w:rPr>
        <w:t>级</w:t>
      </w:r>
      <w:r>
        <w:rPr>
          <w:rFonts w:ascii="Times New Roman" w:hAnsi="Times New Roman" w:eastAsia="仿宋"/>
          <w:sz w:val="32"/>
          <w:szCs w:val="32"/>
        </w:rPr>
        <w:t>评</w:t>
      </w:r>
      <w:r>
        <w:rPr>
          <w:rFonts w:ascii="Times New Roman" w:hAnsi="Times New Roman" w:eastAsia="仿宋"/>
          <w:spacing w:val="-2"/>
          <w:sz w:val="32"/>
          <w:szCs w:val="32"/>
        </w:rPr>
        <w:t>定</w:t>
      </w:r>
      <w:r>
        <w:rPr>
          <w:rFonts w:ascii="Times New Roman" w:hAnsi="Times New Roman" w:eastAsia="仿宋"/>
          <w:sz w:val="32"/>
          <w:szCs w:val="32"/>
        </w:rPr>
        <w:t>证</w:t>
      </w:r>
      <w:r>
        <w:rPr>
          <w:rFonts w:ascii="Times New Roman" w:hAnsi="Times New Roman" w:eastAsia="仿宋"/>
          <w:spacing w:val="-2"/>
          <w:sz w:val="32"/>
          <w:szCs w:val="32"/>
        </w:rPr>
        <w:t>书</w:t>
      </w:r>
      <w:r>
        <w:rPr>
          <w:rFonts w:ascii="Times New Roman" w:hAnsi="Times New Roman" w:eastAsia="仿宋"/>
          <w:spacing w:val="-7"/>
          <w:sz w:val="32"/>
          <w:szCs w:val="32"/>
        </w:rPr>
        <w:t>、</w:t>
      </w:r>
      <w:r>
        <w:rPr>
          <w:rFonts w:ascii="Times New Roman" w:hAnsi="Times New Roman" w:eastAsia="仿宋"/>
          <w:sz w:val="32"/>
          <w:szCs w:val="32"/>
        </w:rPr>
        <w:t>牌</w:t>
      </w:r>
      <w:r>
        <w:rPr>
          <w:rFonts w:ascii="Times New Roman" w:hAnsi="Times New Roman" w:eastAsia="仿宋"/>
          <w:spacing w:val="-7"/>
          <w:sz w:val="32"/>
          <w:szCs w:val="32"/>
        </w:rPr>
        <w:t>匾</w:t>
      </w:r>
      <w:r>
        <w:rPr>
          <w:rFonts w:ascii="Times New Roman" w:hAnsi="Times New Roman" w:eastAsia="仿宋"/>
          <w:spacing w:val="-2"/>
          <w:sz w:val="32"/>
          <w:szCs w:val="32"/>
        </w:rPr>
        <w:t>（</w:t>
      </w:r>
      <w:r>
        <w:rPr>
          <w:rFonts w:ascii="Times New Roman" w:hAnsi="Times New Roman" w:eastAsia="仿宋"/>
          <w:sz w:val="32"/>
          <w:szCs w:val="32"/>
        </w:rPr>
        <w:t>以下</w:t>
      </w:r>
      <w:r>
        <w:rPr>
          <w:rFonts w:ascii="Times New Roman" w:hAnsi="Times New Roman" w:eastAsia="仿宋"/>
          <w:spacing w:val="-2"/>
          <w:sz w:val="32"/>
          <w:szCs w:val="32"/>
        </w:rPr>
        <w:t>简</w:t>
      </w:r>
      <w:r>
        <w:rPr>
          <w:rFonts w:ascii="Times New Roman" w:hAnsi="Times New Roman" w:eastAsia="仿宋"/>
          <w:sz w:val="32"/>
          <w:szCs w:val="32"/>
        </w:rPr>
        <w:t>称</w:t>
      </w:r>
      <w:r>
        <w:rPr>
          <w:rFonts w:ascii="Times New Roman" w:hAnsi="Times New Roman" w:eastAsia="仿宋"/>
          <w:spacing w:val="-2"/>
          <w:sz w:val="32"/>
          <w:szCs w:val="32"/>
        </w:rPr>
        <w:t>证书</w:t>
      </w:r>
      <w:r>
        <w:rPr>
          <w:rFonts w:ascii="Times New Roman" w:hAnsi="Times New Roman" w:eastAsia="仿宋"/>
          <w:spacing w:val="-5"/>
          <w:sz w:val="32"/>
          <w:szCs w:val="32"/>
        </w:rPr>
        <w:t>、</w:t>
      </w:r>
      <w:r>
        <w:rPr>
          <w:rFonts w:ascii="Times New Roman" w:hAnsi="Times New Roman" w:eastAsia="仿宋"/>
          <w:spacing w:val="-2"/>
          <w:sz w:val="32"/>
          <w:szCs w:val="32"/>
        </w:rPr>
        <w:t>牌</w:t>
      </w:r>
      <w:r>
        <w:rPr>
          <w:rFonts w:ascii="Times New Roman" w:hAnsi="Times New Roman" w:eastAsia="仿宋"/>
          <w:sz w:val="32"/>
          <w:szCs w:val="32"/>
        </w:rPr>
        <w:t>匾</w:t>
      </w:r>
      <w:r>
        <w:rPr>
          <w:rFonts w:ascii="Times New Roman" w:hAnsi="Times New Roman" w:eastAsia="仿宋"/>
          <w:spacing w:val="-7"/>
          <w:sz w:val="32"/>
          <w:szCs w:val="32"/>
        </w:rPr>
        <w:t>）</w:t>
      </w:r>
      <w:r>
        <w:rPr>
          <w:rFonts w:ascii="Times New Roman" w:hAnsi="Times New Roman" w:eastAsia="仿宋"/>
          <w:spacing w:val="-2"/>
          <w:sz w:val="32"/>
          <w:szCs w:val="32"/>
        </w:rPr>
        <w:t>的</w:t>
      </w:r>
      <w:r>
        <w:rPr>
          <w:rFonts w:ascii="Times New Roman" w:hAnsi="Times New Roman" w:eastAsia="仿宋"/>
          <w:sz w:val="32"/>
          <w:szCs w:val="32"/>
        </w:rPr>
        <w:t>使用</w:t>
      </w:r>
      <w:r>
        <w:rPr>
          <w:rFonts w:ascii="Times New Roman" w:hAnsi="Times New Roman" w:eastAsia="仿宋"/>
          <w:spacing w:val="-2"/>
          <w:sz w:val="32"/>
          <w:szCs w:val="32"/>
        </w:rPr>
        <w:t>和</w:t>
      </w:r>
      <w:r>
        <w:rPr>
          <w:rFonts w:ascii="Times New Roman" w:hAnsi="Times New Roman" w:eastAsia="仿宋"/>
          <w:sz w:val="32"/>
          <w:szCs w:val="32"/>
        </w:rPr>
        <w:t>管理，</w:t>
      </w:r>
      <w:r>
        <w:rPr>
          <w:rFonts w:ascii="Times New Roman" w:hAnsi="Times New Roman" w:eastAsia="仿宋"/>
          <w:spacing w:val="-2"/>
          <w:sz w:val="32"/>
          <w:szCs w:val="32"/>
        </w:rPr>
        <w:t>确</w:t>
      </w:r>
      <w:r>
        <w:rPr>
          <w:rFonts w:ascii="Times New Roman" w:hAnsi="Times New Roman" w:eastAsia="仿宋"/>
          <w:sz w:val="32"/>
          <w:szCs w:val="32"/>
        </w:rPr>
        <w:t>保</w:t>
      </w:r>
      <w:r>
        <w:rPr>
          <w:rFonts w:ascii="Times New Roman" w:hAnsi="Times New Roman" w:eastAsia="仿宋"/>
          <w:spacing w:val="-2"/>
          <w:sz w:val="32"/>
          <w:szCs w:val="32"/>
        </w:rPr>
        <w:t>证</w:t>
      </w:r>
      <w:r>
        <w:rPr>
          <w:rFonts w:ascii="Times New Roman" w:hAnsi="Times New Roman" w:eastAsia="仿宋"/>
          <w:sz w:val="32"/>
          <w:szCs w:val="32"/>
        </w:rPr>
        <w:t>书</w:t>
      </w:r>
      <w:r>
        <w:rPr>
          <w:rFonts w:ascii="Times New Roman" w:hAnsi="Times New Roman" w:eastAsia="仿宋"/>
          <w:spacing w:val="-2"/>
          <w:sz w:val="32"/>
          <w:szCs w:val="32"/>
        </w:rPr>
        <w:t>、</w:t>
      </w:r>
      <w:r>
        <w:rPr>
          <w:rFonts w:ascii="Times New Roman" w:hAnsi="Times New Roman" w:eastAsia="仿宋"/>
          <w:sz w:val="32"/>
          <w:szCs w:val="32"/>
        </w:rPr>
        <w:t>牌</w:t>
      </w:r>
      <w:r>
        <w:rPr>
          <w:rFonts w:ascii="Times New Roman" w:hAnsi="Times New Roman" w:eastAsia="仿宋"/>
          <w:spacing w:val="-2"/>
          <w:sz w:val="32"/>
          <w:szCs w:val="32"/>
        </w:rPr>
        <w:t>匾</w:t>
      </w:r>
      <w:r>
        <w:rPr>
          <w:rFonts w:ascii="Times New Roman" w:hAnsi="Times New Roman" w:eastAsia="仿宋"/>
          <w:sz w:val="32"/>
          <w:szCs w:val="32"/>
        </w:rPr>
        <w:t>统</w:t>
      </w:r>
      <w:r>
        <w:rPr>
          <w:rFonts w:ascii="Times New Roman" w:hAnsi="Times New Roman" w:eastAsia="仿宋"/>
          <w:spacing w:val="-2"/>
          <w:sz w:val="32"/>
          <w:szCs w:val="32"/>
        </w:rPr>
        <w:t>一</w:t>
      </w:r>
      <w:r>
        <w:rPr>
          <w:rFonts w:ascii="Times New Roman" w:hAnsi="Times New Roman" w:eastAsia="仿宋"/>
          <w:sz w:val="32"/>
          <w:szCs w:val="32"/>
        </w:rPr>
        <w:t>性、</w:t>
      </w:r>
      <w:r>
        <w:rPr>
          <w:rFonts w:ascii="Times New Roman" w:hAnsi="Times New Roman" w:eastAsia="仿宋"/>
          <w:spacing w:val="-2"/>
          <w:sz w:val="32"/>
          <w:szCs w:val="32"/>
        </w:rPr>
        <w:t>完</w:t>
      </w:r>
      <w:r>
        <w:rPr>
          <w:rFonts w:ascii="Times New Roman" w:hAnsi="Times New Roman" w:eastAsia="仿宋"/>
          <w:sz w:val="32"/>
          <w:szCs w:val="32"/>
        </w:rPr>
        <w:t>整</w:t>
      </w:r>
      <w:r>
        <w:rPr>
          <w:rFonts w:ascii="Times New Roman" w:hAnsi="Times New Roman" w:eastAsia="仿宋"/>
          <w:spacing w:val="-2"/>
          <w:sz w:val="32"/>
          <w:szCs w:val="32"/>
        </w:rPr>
        <w:t>性</w:t>
      </w:r>
      <w:r>
        <w:rPr>
          <w:rFonts w:ascii="Times New Roman" w:hAnsi="Times New Roman" w:eastAsia="仿宋"/>
          <w:sz w:val="32"/>
          <w:szCs w:val="32"/>
        </w:rPr>
        <w:t>和</w:t>
      </w:r>
      <w:r>
        <w:rPr>
          <w:rFonts w:ascii="Times New Roman" w:hAnsi="Times New Roman" w:eastAsia="仿宋"/>
          <w:spacing w:val="-2"/>
          <w:sz w:val="32"/>
          <w:szCs w:val="32"/>
        </w:rPr>
        <w:t>权</w:t>
      </w:r>
      <w:r>
        <w:rPr>
          <w:rFonts w:ascii="Times New Roman" w:hAnsi="Times New Roman" w:eastAsia="仿宋"/>
          <w:sz w:val="32"/>
          <w:szCs w:val="32"/>
        </w:rPr>
        <w:t>威</w:t>
      </w:r>
      <w:r>
        <w:rPr>
          <w:rFonts w:ascii="Times New Roman" w:hAnsi="Times New Roman" w:eastAsia="仿宋"/>
          <w:spacing w:val="-2"/>
          <w:sz w:val="32"/>
          <w:szCs w:val="32"/>
        </w:rPr>
        <w:t>性</w:t>
      </w:r>
      <w:r>
        <w:rPr>
          <w:rFonts w:ascii="Times New Roman" w:hAnsi="Times New Roman" w:eastAsia="仿宋"/>
          <w:sz w:val="32"/>
          <w:szCs w:val="32"/>
        </w:rPr>
        <w:t>，</w:t>
      </w:r>
      <w:r>
        <w:rPr>
          <w:rFonts w:ascii="Times New Roman" w:hAnsi="Times New Roman" w:eastAsia="仿宋"/>
          <w:spacing w:val="-2"/>
          <w:sz w:val="32"/>
          <w:szCs w:val="32"/>
        </w:rPr>
        <w:t>制</w:t>
      </w:r>
      <w:r>
        <w:rPr>
          <w:rFonts w:ascii="Times New Roman" w:hAnsi="Times New Roman" w:eastAsia="仿宋"/>
          <w:sz w:val="32"/>
          <w:szCs w:val="32"/>
        </w:rPr>
        <w:t>定本</w:t>
      </w:r>
      <w:r>
        <w:rPr>
          <w:rFonts w:ascii="Times New Roman" w:hAnsi="Times New Roman" w:eastAsia="仿宋"/>
          <w:spacing w:val="-2"/>
          <w:sz w:val="32"/>
          <w:szCs w:val="32"/>
        </w:rPr>
        <w:t>办</w:t>
      </w:r>
      <w:r>
        <w:rPr>
          <w:rFonts w:ascii="Times New Roman" w:hAnsi="Times New Roman" w:eastAsia="仿宋"/>
          <w:sz w:val="32"/>
          <w:szCs w:val="32"/>
        </w:rPr>
        <w:t>法。</w:t>
      </w:r>
    </w:p>
    <w:p>
      <w:pPr>
        <w:spacing w:line="560" w:lineRule="exact"/>
        <w:ind w:left="135" w:right="138" w:firstLine="640" w:firstLineChars="200"/>
        <w:rPr>
          <w:rFonts w:ascii="Times New Roman" w:hAnsi="Times New Roman" w:eastAsia="仿宋"/>
          <w:sz w:val="32"/>
          <w:szCs w:val="32"/>
        </w:rPr>
      </w:pPr>
      <w:r>
        <w:rPr>
          <w:rFonts w:ascii="Times New Roman" w:hAnsi="Times New Roman" w:eastAsia="黑体"/>
          <w:sz w:val="32"/>
          <w:szCs w:val="32"/>
        </w:rPr>
        <w:t>第二条</w:t>
      </w:r>
      <w:r>
        <w:rPr>
          <w:rFonts w:hint="eastAsia" w:ascii="Times New Roman" w:hAnsi="Times New Roman" w:eastAsia="仿宋"/>
          <w:sz w:val="32"/>
          <w:szCs w:val="32"/>
        </w:rPr>
        <w:t xml:space="preserve">  </w:t>
      </w:r>
      <w:r>
        <w:rPr>
          <w:rFonts w:ascii="Times New Roman" w:hAnsi="Times New Roman" w:eastAsia="仿宋"/>
          <w:spacing w:val="-2"/>
          <w:sz w:val="32"/>
          <w:szCs w:val="32"/>
        </w:rPr>
        <w:t>证</w:t>
      </w:r>
      <w:r>
        <w:rPr>
          <w:rFonts w:ascii="Times New Roman" w:hAnsi="Times New Roman" w:eastAsia="仿宋"/>
          <w:sz w:val="32"/>
          <w:szCs w:val="32"/>
        </w:rPr>
        <w:t>书</w:t>
      </w:r>
      <w:r>
        <w:rPr>
          <w:rFonts w:ascii="Times New Roman" w:hAnsi="Times New Roman" w:eastAsia="仿宋"/>
          <w:spacing w:val="-2"/>
          <w:sz w:val="32"/>
          <w:szCs w:val="32"/>
        </w:rPr>
        <w:t>、</w:t>
      </w:r>
      <w:r>
        <w:rPr>
          <w:rFonts w:ascii="Times New Roman" w:hAnsi="Times New Roman" w:eastAsia="仿宋"/>
          <w:sz w:val="32"/>
          <w:szCs w:val="32"/>
        </w:rPr>
        <w:t>牌</w:t>
      </w:r>
      <w:r>
        <w:rPr>
          <w:rFonts w:ascii="Times New Roman" w:hAnsi="Times New Roman" w:eastAsia="仿宋"/>
          <w:spacing w:val="-2"/>
          <w:sz w:val="32"/>
          <w:szCs w:val="32"/>
        </w:rPr>
        <w:t>匾</w:t>
      </w:r>
      <w:r>
        <w:rPr>
          <w:rFonts w:ascii="Times New Roman" w:hAnsi="Times New Roman" w:eastAsia="仿宋"/>
          <w:sz w:val="32"/>
          <w:szCs w:val="32"/>
        </w:rPr>
        <w:t>由全国</w:t>
      </w:r>
      <w:r>
        <w:rPr>
          <w:rFonts w:ascii="Times New Roman" w:hAnsi="Times New Roman" w:eastAsia="仿宋"/>
          <w:spacing w:val="-2"/>
          <w:sz w:val="32"/>
          <w:szCs w:val="32"/>
        </w:rPr>
        <w:t>评</w:t>
      </w:r>
      <w:r>
        <w:rPr>
          <w:rFonts w:ascii="Times New Roman" w:hAnsi="Times New Roman" w:eastAsia="仿宋"/>
          <w:sz w:val="32"/>
          <w:szCs w:val="32"/>
        </w:rPr>
        <w:t>定</w:t>
      </w:r>
      <w:r>
        <w:rPr>
          <w:rFonts w:ascii="Times New Roman" w:hAnsi="Times New Roman" w:eastAsia="仿宋"/>
          <w:spacing w:val="-2"/>
          <w:sz w:val="32"/>
          <w:szCs w:val="32"/>
        </w:rPr>
        <w:t>办</w:t>
      </w:r>
      <w:r>
        <w:rPr>
          <w:rFonts w:ascii="Times New Roman" w:hAnsi="Times New Roman" w:eastAsia="仿宋"/>
          <w:sz w:val="32"/>
          <w:szCs w:val="32"/>
        </w:rPr>
        <w:t>设计并负责</w:t>
      </w:r>
      <w:r>
        <w:rPr>
          <w:rFonts w:ascii="Times New Roman" w:hAnsi="Times New Roman" w:eastAsia="仿宋"/>
          <w:spacing w:val="-2"/>
          <w:sz w:val="32"/>
          <w:szCs w:val="32"/>
        </w:rPr>
        <w:t>印</w:t>
      </w:r>
      <w:r>
        <w:rPr>
          <w:rFonts w:ascii="Times New Roman" w:hAnsi="Times New Roman" w:eastAsia="仿宋"/>
          <w:sz w:val="32"/>
          <w:szCs w:val="32"/>
        </w:rPr>
        <w:t>制证</w:t>
      </w:r>
      <w:r>
        <w:rPr>
          <w:rFonts w:ascii="Times New Roman" w:hAnsi="Times New Roman" w:eastAsia="仿宋"/>
          <w:spacing w:val="-2"/>
          <w:sz w:val="32"/>
          <w:szCs w:val="32"/>
        </w:rPr>
        <w:t>书</w:t>
      </w:r>
      <w:r>
        <w:rPr>
          <w:rFonts w:ascii="Times New Roman" w:hAnsi="Times New Roman" w:eastAsia="仿宋"/>
          <w:sz w:val="32"/>
          <w:szCs w:val="32"/>
        </w:rPr>
        <w:t>。</w:t>
      </w:r>
      <w:r>
        <w:rPr>
          <w:rFonts w:ascii="Times New Roman" w:hAnsi="Times New Roman" w:eastAsia="仿宋"/>
          <w:spacing w:val="-2"/>
          <w:sz w:val="32"/>
          <w:szCs w:val="32"/>
        </w:rPr>
        <w:t>北京</w:t>
      </w:r>
      <w:r>
        <w:rPr>
          <w:rFonts w:ascii="Times New Roman" w:hAnsi="Times New Roman" w:eastAsia="仿宋"/>
          <w:sz w:val="32"/>
          <w:szCs w:val="32"/>
        </w:rPr>
        <w:t>评定</w:t>
      </w:r>
      <w:r>
        <w:rPr>
          <w:rFonts w:ascii="Times New Roman" w:hAnsi="Times New Roman" w:eastAsia="仿宋"/>
          <w:spacing w:val="-2"/>
          <w:sz w:val="32"/>
          <w:szCs w:val="32"/>
        </w:rPr>
        <w:t>办</w:t>
      </w:r>
      <w:r>
        <w:rPr>
          <w:rFonts w:ascii="Times New Roman" w:hAnsi="Times New Roman" w:eastAsia="仿宋"/>
          <w:sz w:val="32"/>
          <w:szCs w:val="32"/>
        </w:rPr>
        <w:t>负</w:t>
      </w:r>
      <w:r>
        <w:rPr>
          <w:rFonts w:ascii="Times New Roman" w:hAnsi="Times New Roman" w:eastAsia="仿宋"/>
          <w:spacing w:val="-2"/>
          <w:sz w:val="32"/>
          <w:szCs w:val="32"/>
        </w:rPr>
        <w:t>责</w:t>
      </w:r>
      <w:r>
        <w:rPr>
          <w:rFonts w:ascii="Times New Roman" w:hAnsi="Times New Roman" w:eastAsia="仿宋"/>
          <w:sz w:val="32"/>
          <w:szCs w:val="32"/>
        </w:rPr>
        <w:t>填</w:t>
      </w:r>
      <w:r>
        <w:rPr>
          <w:rFonts w:ascii="Times New Roman" w:hAnsi="Times New Roman" w:eastAsia="仿宋"/>
          <w:spacing w:val="-2"/>
          <w:sz w:val="32"/>
          <w:szCs w:val="32"/>
        </w:rPr>
        <w:t>写</w:t>
      </w:r>
      <w:r>
        <w:rPr>
          <w:rFonts w:ascii="Times New Roman" w:hAnsi="Times New Roman" w:eastAsia="仿宋"/>
          <w:sz w:val="32"/>
          <w:szCs w:val="32"/>
        </w:rPr>
        <w:t>证</w:t>
      </w:r>
      <w:r>
        <w:rPr>
          <w:rFonts w:ascii="Times New Roman" w:hAnsi="Times New Roman" w:eastAsia="仿宋"/>
          <w:spacing w:val="-2"/>
          <w:sz w:val="32"/>
          <w:szCs w:val="32"/>
        </w:rPr>
        <w:t>书信</w:t>
      </w:r>
      <w:r>
        <w:rPr>
          <w:rFonts w:ascii="Times New Roman" w:hAnsi="Times New Roman" w:eastAsia="仿宋"/>
          <w:sz w:val="32"/>
          <w:szCs w:val="32"/>
        </w:rPr>
        <w:t>息以</w:t>
      </w:r>
      <w:r>
        <w:rPr>
          <w:rFonts w:ascii="Times New Roman" w:hAnsi="Times New Roman" w:eastAsia="仿宋"/>
          <w:spacing w:val="-2"/>
          <w:sz w:val="32"/>
          <w:szCs w:val="32"/>
        </w:rPr>
        <w:t>及</w:t>
      </w:r>
      <w:r>
        <w:rPr>
          <w:rFonts w:ascii="Times New Roman" w:hAnsi="Times New Roman" w:eastAsia="仿宋"/>
          <w:sz w:val="32"/>
          <w:szCs w:val="32"/>
        </w:rPr>
        <w:t>颁</w:t>
      </w:r>
      <w:r>
        <w:rPr>
          <w:rFonts w:ascii="Times New Roman" w:hAnsi="Times New Roman" w:eastAsia="仿宋"/>
          <w:spacing w:val="-2"/>
          <w:sz w:val="32"/>
          <w:szCs w:val="32"/>
        </w:rPr>
        <w:t>发</w:t>
      </w:r>
      <w:r>
        <w:rPr>
          <w:rFonts w:ascii="Times New Roman" w:hAnsi="Times New Roman" w:eastAsia="仿宋"/>
          <w:sz w:val="32"/>
          <w:szCs w:val="32"/>
        </w:rPr>
        <w:t>证书</w:t>
      </w:r>
      <w:r>
        <w:rPr>
          <w:rFonts w:ascii="Times New Roman" w:hAnsi="Times New Roman" w:eastAsia="仿宋"/>
          <w:spacing w:val="-2"/>
          <w:sz w:val="32"/>
          <w:szCs w:val="32"/>
        </w:rPr>
        <w:t>、</w:t>
      </w:r>
      <w:r>
        <w:rPr>
          <w:rFonts w:ascii="Times New Roman" w:hAnsi="Times New Roman" w:eastAsia="仿宋"/>
          <w:sz w:val="32"/>
          <w:szCs w:val="32"/>
        </w:rPr>
        <w:t>牌</w:t>
      </w:r>
      <w:r>
        <w:rPr>
          <w:rFonts w:ascii="Times New Roman" w:hAnsi="Times New Roman" w:eastAsia="仿宋"/>
          <w:spacing w:val="-2"/>
          <w:sz w:val="32"/>
          <w:szCs w:val="32"/>
        </w:rPr>
        <w:t>匾</w:t>
      </w:r>
      <w:r>
        <w:rPr>
          <w:rFonts w:ascii="Times New Roman" w:hAnsi="Times New Roman" w:eastAsia="仿宋"/>
          <w:sz w:val="32"/>
          <w:szCs w:val="32"/>
        </w:rPr>
        <w:t>。</w:t>
      </w:r>
    </w:p>
    <w:p>
      <w:pPr>
        <w:spacing w:line="560" w:lineRule="exact"/>
        <w:ind w:left="135" w:right="138" w:firstLine="640" w:firstLineChars="200"/>
        <w:rPr>
          <w:rFonts w:ascii="Times New Roman" w:hAnsi="Times New Roman" w:eastAsia="仿宋"/>
          <w:sz w:val="32"/>
          <w:szCs w:val="32"/>
        </w:rPr>
      </w:pPr>
      <w:r>
        <w:rPr>
          <w:rFonts w:ascii="Times New Roman" w:hAnsi="Times New Roman" w:eastAsia="黑体"/>
          <w:sz w:val="32"/>
          <w:szCs w:val="32"/>
        </w:rPr>
        <w:t>第三条</w:t>
      </w:r>
      <w:r>
        <w:rPr>
          <w:rFonts w:hint="eastAsia" w:ascii="Times New Roman" w:hAnsi="Times New Roman" w:eastAsia="仿宋"/>
          <w:spacing w:val="43"/>
          <w:sz w:val="32"/>
          <w:szCs w:val="32"/>
        </w:rPr>
        <w:t xml:space="preserve">  </w:t>
      </w:r>
      <w:r>
        <w:rPr>
          <w:rFonts w:ascii="Times New Roman" w:hAnsi="Times New Roman" w:eastAsia="仿宋"/>
          <w:spacing w:val="-2"/>
          <w:sz w:val="32"/>
          <w:szCs w:val="32"/>
        </w:rPr>
        <w:t>证</w:t>
      </w:r>
      <w:r>
        <w:rPr>
          <w:rFonts w:ascii="Times New Roman" w:hAnsi="Times New Roman" w:eastAsia="仿宋"/>
          <w:sz w:val="32"/>
          <w:szCs w:val="32"/>
        </w:rPr>
        <w:t>书</w:t>
      </w:r>
      <w:r>
        <w:rPr>
          <w:rFonts w:ascii="Times New Roman" w:hAnsi="Times New Roman" w:eastAsia="仿宋"/>
          <w:spacing w:val="-2"/>
          <w:sz w:val="32"/>
          <w:szCs w:val="32"/>
        </w:rPr>
        <w:t>式</w:t>
      </w:r>
      <w:r>
        <w:rPr>
          <w:rFonts w:ascii="Times New Roman" w:hAnsi="Times New Roman" w:eastAsia="仿宋"/>
          <w:sz w:val="32"/>
          <w:szCs w:val="32"/>
        </w:rPr>
        <w:t>样</w:t>
      </w:r>
    </w:p>
    <w:p>
      <w:pPr>
        <w:spacing w:line="560" w:lineRule="exact"/>
        <w:ind w:right="138"/>
        <w:rPr>
          <w:rFonts w:ascii="Times New Roman" w:hAnsi="Times New Roman" w:eastAsia="仿宋"/>
          <w:sz w:val="32"/>
          <w:szCs w:val="32"/>
        </w:rPr>
      </w:pPr>
      <w:r>
        <w:rPr>
          <w:rFonts w:ascii="Times New Roman" w:hAnsi="Times New Roman" w:eastAsia="仿宋"/>
          <w:sz w:val="32"/>
          <w:szCs w:val="32"/>
        </w:rPr>
        <w:t xml:space="preserve">    （一）证书正本自上而下依次列示：1.中</w:t>
      </w:r>
      <w:r>
        <w:rPr>
          <w:rFonts w:ascii="Times New Roman" w:hAnsi="Times New Roman" w:eastAsia="仿宋"/>
          <w:spacing w:val="-2"/>
          <w:sz w:val="32"/>
          <w:szCs w:val="32"/>
        </w:rPr>
        <w:t>国</w:t>
      </w:r>
      <w:r>
        <w:rPr>
          <w:rFonts w:ascii="Times New Roman" w:hAnsi="Times New Roman" w:eastAsia="仿宋"/>
          <w:sz w:val="32"/>
          <w:szCs w:val="32"/>
        </w:rPr>
        <w:t>保</w:t>
      </w:r>
      <w:r>
        <w:rPr>
          <w:rFonts w:ascii="Times New Roman" w:hAnsi="Times New Roman" w:eastAsia="仿宋"/>
          <w:spacing w:val="-2"/>
          <w:sz w:val="32"/>
          <w:szCs w:val="32"/>
        </w:rPr>
        <w:t>安</w:t>
      </w:r>
      <w:r>
        <w:rPr>
          <w:rFonts w:ascii="Times New Roman" w:hAnsi="Times New Roman" w:eastAsia="仿宋"/>
          <w:sz w:val="32"/>
          <w:szCs w:val="32"/>
        </w:rPr>
        <w:t>协</w:t>
      </w:r>
      <w:r>
        <w:rPr>
          <w:rFonts w:ascii="Times New Roman" w:hAnsi="Times New Roman" w:eastAsia="仿宋"/>
          <w:spacing w:val="-2"/>
          <w:sz w:val="32"/>
          <w:szCs w:val="32"/>
        </w:rPr>
        <w:t>会</w:t>
      </w:r>
      <w:r>
        <w:rPr>
          <w:rFonts w:ascii="Times New Roman" w:hAnsi="Times New Roman" w:eastAsia="仿宋"/>
          <w:sz w:val="32"/>
          <w:szCs w:val="32"/>
        </w:rPr>
        <w:t>会</w:t>
      </w:r>
      <w:r>
        <w:rPr>
          <w:rFonts w:ascii="Times New Roman" w:hAnsi="Times New Roman" w:eastAsia="仿宋"/>
          <w:spacing w:val="-2"/>
          <w:sz w:val="32"/>
          <w:szCs w:val="32"/>
        </w:rPr>
        <w:t>徽</w:t>
      </w:r>
      <w:r>
        <w:rPr>
          <w:rFonts w:ascii="Times New Roman" w:hAnsi="Times New Roman" w:eastAsia="仿宋"/>
          <w:sz w:val="32"/>
          <w:szCs w:val="32"/>
        </w:rPr>
        <w:t>；2.保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w:t>
      </w:r>
      <w:r>
        <w:rPr>
          <w:rFonts w:ascii="Times New Roman" w:hAnsi="Times New Roman" w:eastAsia="仿宋"/>
          <w:sz w:val="32"/>
          <w:szCs w:val="32"/>
        </w:rPr>
        <w:t>公</w:t>
      </w:r>
      <w:r>
        <w:rPr>
          <w:rFonts w:ascii="Times New Roman" w:hAnsi="Times New Roman" w:eastAsia="仿宋"/>
          <w:spacing w:val="-2"/>
          <w:sz w:val="32"/>
          <w:szCs w:val="32"/>
        </w:rPr>
        <w:t>司</w:t>
      </w:r>
      <w:r>
        <w:rPr>
          <w:rFonts w:ascii="Times New Roman" w:hAnsi="Times New Roman" w:eastAsia="仿宋"/>
          <w:sz w:val="32"/>
          <w:szCs w:val="32"/>
        </w:rPr>
        <w:t>等</w:t>
      </w:r>
      <w:r>
        <w:rPr>
          <w:rFonts w:ascii="Times New Roman" w:hAnsi="Times New Roman" w:eastAsia="仿宋"/>
          <w:spacing w:val="-2"/>
          <w:sz w:val="32"/>
          <w:szCs w:val="32"/>
        </w:rPr>
        <w:t>级证</w:t>
      </w:r>
      <w:r>
        <w:rPr>
          <w:rFonts w:ascii="Times New Roman" w:hAnsi="Times New Roman" w:eastAsia="仿宋"/>
          <w:sz w:val="32"/>
          <w:szCs w:val="32"/>
        </w:rPr>
        <w:t>书；3.正</w:t>
      </w:r>
      <w:r>
        <w:rPr>
          <w:rFonts w:ascii="Times New Roman" w:hAnsi="Times New Roman" w:eastAsia="仿宋"/>
          <w:spacing w:val="-2"/>
          <w:sz w:val="32"/>
          <w:szCs w:val="32"/>
        </w:rPr>
        <w:t>本</w:t>
      </w:r>
      <w:r>
        <w:rPr>
          <w:rFonts w:ascii="Times New Roman" w:hAnsi="Times New Roman" w:eastAsia="仿宋"/>
          <w:sz w:val="32"/>
          <w:szCs w:val="32"/>
        </w:rPr>
        <w:t>标</w:t>
      </w:r>
      <w:r>
        <w:rPr>
          <w:rFonts w:ascii="Times New Roman" w:hAnsi="Times New Roman" w:eastAsia="仿宋"/>
          <w:spacing w:val="-2"/>
          <w:sz w:val="32"/>
          <w:szCs w:val="32"/>
        </w:rPr>
        <w:t>示</w:t>
      </w:r>
      <w:r>
        <w:rPr>
          <w:rFonts w:ascii="Times New Roman" w:hAnsi="Times New Roman" w:eastAsia="仿宋"/>
          <w:sz w:val="32"/>
          <w:szCs w:val="32"/>
        </w:rPr>
        <w:t>；4.全</w:t>
      </w:r>
      <w:r>
        <w:rPr>
          <w:rFonts w:ascii="Times New Roman" w:hAnsi="Times New Roman" w:eastAsia="仿宋"/>
          <w:spacing w:val="-2"/>
          <w:sz w:val="32"/>
          <w:szCs w:val="32"/>
        </w:rPr>
        <w:t>国</w:t>
      </w:r>
      <w:r>
        <w:rPr>
          <w:rFonts w:ascii="Times New Roman" w:hAnsi="Times New Roman" w:eastAsia="仿宋"/>
          <w:sz w:val="32"/>
          <w:szCs w:val="32"/>
        </w:rPr>
        <w:t>统</w:t>
      </w:r>
      <w:r>
        <w:rPr>
          <w:rFonts w:ascii="Times New Roman" w:hAnsi="Times New Roman" w:eastAsia="仿宋"/>
          <w:spacing w:val="-2"/>
          <w:sz w:val="32"/>
          <w:szCs w:val="32"/>
        </w:rPr>
        <w:t>一</w:t>
      </w:r>
      <w:r>
        <w:rPr>
          <w:rFonts w:ascii="Times New Roman" w:hAnsi="Times New Roman" w:eastAsia="仿宋"/>
          <w:sz w:val="32"/>
          <w:szCs w:val="32"/>
        </w:rPr>
        <w:t>证</w:t>
      </w:r>
      <w:r>
        <w:rPr>
          <w:rFonts w:ascii="Times New Roman" w:hAnsi="Times New Roman" w:eastAsia="仿宋"/>
          <w:spacing w:val="-2"/>
          <w:sz w:val="32"/>
          <w:szCs w:val="32"/>
        </w:rPr>
        <w:t>书</w:t>
      </w:r>
      <w:r>
        <w:rPr>
          <w:rFonts w:ascii="Times New Roman" w:hAnsi="Times New Roman" w:eastAsia="仿宋"/>
          <w:sz w:val="32"/>
          <w:szCs w:val="32"/>
        </w:rPr>
        <w:t>编</w:t>
      </w:r>
      <w:r>
        <w:rPr>
          <w:rFonts w:ascii="Times New Roman" w:hAnsi="Times New Roman" w:eastAsia="仿宋"/>
          <w:spacing w:val="-2"/>
          <w:sz w:val="32"/>
          <w:szCs w:val="32"/>
        </w:rPr>
        <w:t>号</w:t>
      </w:r>
      <w:r>
        <w:rPr>
          <w:rFonts w:ascii="Times New Roman" w:hAnsi="Times New Roman" w:eastAsia="仿宋"/>
          <w:sz w:val="32"/>
          <w:szCs w:val="32"/>
        </w:rPr>
        <w:t>；5.保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w:t>
      </w:r>
      <w:r>
        <w:rPr>
          <w:rFonts w:ascii="Times New Roman" w:hAnsi="Times New Roman" w:eastAsia="仿宋"/>
          <w:sz w:val="32"/>
          <w:szCs w:val="32"/>
        </w:rPr>
        <w:t>公</w:t>
      </w:r>
      <w:r>
        <w:rPr>
          <w:rFonts w:ascii="Times New Roman" w:hAnsi="Times New Roman" w:eastAsia="仿宋"/>
          <w:spacing w:val="-2"/>
          <w:sz w:val="32"/>
          <w:szCs w:val="32"/>
        </w:rPr>
        <w:t>司</w:t>
      </w:r>
      <w:r>
        <w:rPr>
          <w:rFonts w:ascii="Times New Roman" w:hAnsi="Times New Roman" w:eastAsia="仿宋"/>
          <w:sz w:val="32"/>
          <w:szCs w:val="32"/>
        </w:rPr>
        <w:t>等</w:t>
      </w:r>
      <w:r>
        <w:rPr>
          <w:rFonts w:ascii="Times New Roman" w:hAnsi="Times New Roman" w:eastAsia="仿宋"/>
          <w:spacing w:val="-2"/>
          <w:sz w:val="32"/>
          <w:szCs w:val="32"/>
        </w:rPr>
        <w:t>级、</w:t>
      </w:r>
      <w:r>
        <w:rPr>
          <w:rFonts w:ascii="Times New Roman" w:hAnsi="Times New Roman" w:eastAsia="仿宋"/>
          <w:sz w:val="32"/>
          <w:szCs w:val="32"/>
        </w:rPr>
        <w:t>类别；6.保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w:t>
      </w:r>
      <w:r>
        <w:rPr>
          <w:rFonts w:ascii="Times New Roman" w:hAnsi="Times New Roman" w:eastAsia="仿宋"/>
          <w:sz w:val="32"/>
          <w:szCs w:val="32"/>
        </w:rPr>
        <w:t>公</w:t>
      </w:r>
      <w:r>
        <w:rPr>
          <w:rFonts w:ascii="Times New Roman" w:hAnsi="Times New Roman" w:eastAsia="仿宋"/>
          <w:spacing w:val="-2"/>
          <w:sz w:val="32"/>
          <w:szCs w:val="32"/>
        </w:rPr>
        <w:t>司</w:t>
      </w:r>
      <w:r>
        <w:rPr>
          <w:rFonts w:ascii="Times New Roman" w:hAnsi="Times New Roman" w:eastAsia="仿宋"/>
          <w:sz w:val="32"/>
          <w:szCs w:val="32"/>
        </w:rPr>
        <w:t>名</w:t>
      </w:r>
      <w:r>
        <w:rPr>
          <w:rFonts w:ascii="Times New Roman" w:hAnsi="Times New Roman" w:eastAsia="仿宋"/>
          <w:spacing w:val="-2"/>
          <w:sz w:val="32"/>
          <w:szCs w:val="32"/>
        </w:rPr>
        <w:t>称、</w:t>
      </w:r>
      <w:r>
        <w:rPr>
          <w:rFonts w:ascii="Times New Roman" w:hAnsi="Times New Roman" w:eastAsia="仿宋"/>
          <w:sz w:val="32"/>
          <w:szCs w:val="32"/>
        </w:rPr>
        <w:t>地址；7.有</w:t>
      </w:r>
      <w:r>
        <w:rPr>
          <w:rFonts w:ascii="Times New Roman" w:hAnsi="Times New Roman" w:eastAsia="仿宋"/>
          <w:spacing w:val="-2"/>
          <w:sz w:val="32"/>
          <w:szCs w:val="32"/>
        </w:rPr>
        <w:t>效</w:t>
      </w:r>
      <w:r>
        <w:rPr>
          <w:rFonts w:ascii="Times New Roman" w:hAnsi="Times New Roman" w:eastAsia="仿宋"/>
          <w:sz w:val="32"/>
          <w:szCs w:val="32"/>
        </w:rPr>
        <w:t>期</w:t>
      </w:r>
      <w:r>
        <w:rPr>
          <w:rFonts w:ascii="Times New Roman" w:hAnsi="Times New Roman" w:eastAsia="仿宋"/>
          <w:spacing w:val="-2"/>
          <w:sz w:val="32"/>
          <w:szCs w:val="32"/>
        </w:rPr>
        <w:t>限</w:t>
      </w:r>
      <w:r>
        <w:rPr>
          <w:rFonts w:ascii="Times New Roman" w:hAnsi="Times New Roman" w:eastAsia="仿宋"/>
          <w:sz w:val="32"/>
          <w:szCs w:val="32"/>
        </w:rPr>
        <w:t>；8.颁</w:t>
      </w:r>
      <w:r>
        <w:rPr>
          <w:rFonts w:ascii="Times New Roman" w:hAnsi="Times New Roman" w:eastAsia="仿宋"/>
          <w:spacing w:val="-2"/>
          <w:sz w:val="32"/>
          <w:szCs w:val="32"/>
        </w:rPr>
        <w:t>证</w:t>
      </w:r>
      <w:r>
        <w:rPr>
          <w:rFonts w:ascii="Times New Roman" w:hAnsi="Times New Roman" w:eastAsia="仿宋"/>
          <w:sz w:val="32"/>
          <w:szCs w:val="32"/>
        </w:rPr>
        <w:t>机</w:t>
      </w:r>
      <w:r>
        <w:rPr>
          <w:rFonts w:ascii="Times New Roman" w:hAnsi="Times New Roman" w:eastAsia="仿宋"/>
          <w:spacing w:val="-2"/>
          <w:sz w:val="32"/>
          <w:szCs w:val="32"/>
        </w:rPr>
        <w:t>构</w:t>
      </w:r>
      <w:r>
        <w:rPr>
          <w:rFonts w:ascii="Times New Roman" w:hAnsi="Times New Roman" w:eastAsia="仿宋"/>
          <w:sz w:val="32"/>
          <w:szCs w:val="32"/>
        </w:rPr>
        <w:t>盖</w:t>
      </w:r>
      <w:r>
        <w:rPr>
          <w:rFonts w:ascii="Times New Roman" w:hAnsi="Times New Roman" w:eastAsia="仿宋"/>
          <w:spacing w:val="-2"/>
          <w:sz w:val="32"/>
          <w:szCs w:val="32"/>
        </w:rPr>
        <w:t>章</w:t>
      </w:r>
      <w:r>
        <w:rPr>
          <w:rFonts w:ascii="Times New Roman" w:hAnsi="Times New Roman" w:eastAsia="仿宋"/>
          <w:sz w:val="32"/>
          <w:szCs w:val="32"/>
        </w:rPr>
        <w:t>和</w:t>
      </w:r>
      <w:r>
        <w:rPr>
          <w:rFonts w:ascii="Times New Roman" w:hAnsi="Times New Roman" w:eastAsia="仿宋"/>
          <w:spacing w:val="-2"/>
          <w:sz w:val="32"/>
          <w:szCs w:val="32"/>
        </w:rPr>
        <w:t>颁证</w:t>
      </w:r>
      <w:r>
        <w:rPr>
          <w:rFonts w:ascii="Times New Roman" w:hAnsi="Times New Roman" w:eastAsia="仿宋"/>
          <w:sz w:val="32"/>
          <w:szCs w:val="32"/>
        </w:rPr>
        <w:t>日期。</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（二）</w:t>
      </w:r>
      <w:r>
        <w:rPr>
          <w:rFonts w:ascii="Times New Roman" w:hAnsi="Times New Roman" w:eastAsia="仿宋"/>
          <w:spacing w:val="-2"/>
          <w:sz w:val="32"/>
          <w:szCs w:val="32"/>
        </w:rPr>
        <w:t>证</w:t>
      </w:r>
      <w:r>
        <w:rPr>
          <w:rFonts w:ascii="Times New Roman" w:hAnsi="Times New Roman" w:eastAsia="仿宋"/>
          <w:sz w:val="32"/>
          <w:szCs w:val="32"/>
        </w:rPr>
        <w:t>书</w:t>
      </w:r>
      <w:r>
        <w:rPr>
          <w:rFonts w:ascii="Times New Roman" w:hAnsi="Times New Roman" w:eastAsia="仿宋"/>
          <w:spacing w:val="-2"/>
          <w:sz w:val="32"/>
          <w:szCs w:val="32"/>
        </w:rPr>
        <w:t>副</w:t>
      </w:r>
      <w:r>
        <w:rPr>
          <w:rFonts w:ascii="Times New Roman" w:hAnsi="Times New Roman" w:eastAsia="仿宋"/>
          <w:sz w:val="32"/>
          <w:szCs w:val="32"/>
        </w:rPr>
        <w:t>本</w:t>
      </w:r>
      <w:r>
        <w:rPr>
          <w:rFonts w:ascii="Times New Roman" w:hAnsi="Times New Roman" w:eastAsia="仿宋"/>
          <w:spacing w:val="-2"/>
          <w:sz w:val="32"/>
          <w:szCs w:val="32"/>
        </w:rPr>
        <w:t>的</w:t>
      </w:r>
      <w:r>
        <w:rPr>
          <w:rFonts w:ascii="Times New Roman" w:hAnsi="Times New Roman" w:eastAsia="仿宋"/>
          <w:sz w:val="32"/>
          <w:szCs w:val="32"/>
        </w:rPr>
        <w:t>左</w:t>
      </w:r>
      <w:r>
        <w:rPr>
          <w:rFonts w:ascii="Times New Roman" w:hAnsi="Times New Roman" w:eastAsia="仿宋"/>
          <w:spacing w:val="-2"/>
          <w:sz w:val="32"/>
          <w:szCs w:val="32"/>
        </w:rPr>
        <w:t>页自</w:t>
      </w:r>
      <w:r>
        <w:rPr>
          <w:rFonts w:ascii="Times New Roman" w:hAnsi="Times New Roman" w:eastAsia="仿宋"/>
          <w:sz w:val="32"/>
          <w:szCs w:val="32"/>
        </w:rPr>
        <w:t>上而</w:t>
      </w:r>
      <w:r>
        <w:rPr>
          <w:rFonts w:ascii="Times New Roman" w:hAnsi="Times New Roman" w:eastAsia="仿宋"/>
          <w:spacing w:val="-2"/>
          <w:sz w:val="32"/>
          <w:szCs w:val="32"/>
        </w:rPr>
        <w:t>下</w:t>
      </w:r>
      <w:r>
        <w:rPr>
          <w:rFonts w:ascii="Times New Roman" w:hAnsi="Times New Roman" w:eastAsia="仿宋"/>
          <w:sz w:val="32"/>
          <w:szCs w:val="32"/>
        </w:rPr>
        <w:t>依</w:t>
      </w:r>
      <w:r>
        <w:rPr>
          <w:rFonts w:ascii="Times New Roman" w:hAnsi="Times New Roman" w:eastAsia="仿宋"/>
          <w:spacing w:val="-2"/>
          <w:sz w:val="32"/>
          <w:szCs w:val="32"/>
        </w:rPr>
        <w:t>次</w:t>
      </w:r>
      <w:r>
        <w:rPr>
          <w:rFonts w:ascii="Times New Roman" w:hAnsi="Times New Roman" w:eastAsia="仿宋"/>
          <w:sz w:val="32"/>
          <w:szCs w:val="32"/>
        </w:rPr>
        <w:t>列</w:t>
      </w:r>
      <w:r>
        <w:rPr>
          <w:rFonts w:ascii="Times New Roman" w:hAnsi="Times New Roman" w:eastAsia="仿宋"/>
          <w:spacing w:val="-2"/>
          <w:sz w:val="32"/>
          <w:szCs w:val="32"/>
        </w:rPr>
        <w:t>示</w:t>
      </w:r>
      <w:r>
        <w:rPr>
          <w:rFonts w:ascii="Times New Roman" w:hAnsi="Times New Roman" w:eastAsia="仿宋"/>
          <w:sz w:val="32"/>
          <w:szCs w:val="32"/>
        </w:rPr>
        <w:t>： 1.保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w:t>
      </w:r>
      <w:r>
        <w:rPr>
          <w:rFonts w:ascii="Times New Roman" w:hAnsi="Times New Roman" w:eastAsia="仿宋"/>
          <w:sz w:val="32"/>
          <w:szCs w:val="32"/>
        </w:rPr>
        <w:t>公</w:t>
      </w:r>
      <w:r>
        <w:rPr>
          <w:rFonts w:ascii="Times New Roman" w:hAnsi="Times New Roman" w:eastAsia="仿宋"/>
          <w:spacing w:val="-2"/>
          <w:sz w:val="32"/>
          <w:szCs w:val="32"/>
        </w:rPr>
        <w:t>司</w:t>
      </w:r>
      <w:r>
        <w:rPr>
          <w:rFonts w:ascii="Times New Roman" w:hAnsi="Times New Roman" w:eastAsia="仿宋"/>
          <w:sz w:val="32"/>
          <w:szCs w:val="32"/>
        </w:rPr>
        <w:t>等</w:t>
      </w:r>
      <w:r>
        <w:rPr>
          <w:rFonts w:ascii="Times New Roman" w:hAnsi="Times New Roman" w:eastAsia="仿宋"/>
          <w:spacing w:val="-2"/>
          <w:sz w:val="32"/>
          <w:szCs w:val="32"/>
        </w:rPr>
        <w:t>级证</w:t>
      </w:r>
      <w:r>
        <w:rPr>
          <w:rFonts w:ascii="Times New Roman" w:hAnsi="Times New Roman" w:eastAsia="仿宋"/>
          <w:sz w:val="32"/>
          <w:szCs w:val="32"/>
        </w:rPr>
        <w:t>书；2.副</w:t>
      </w:r>
      <w:r>
        <w:rPr>
          <w:rFonts w:ascii="Times New Roman" w:hAnsi="Times New Roman" w:eastAsia="仿宋"/>
          <w:spacing w:val="-2"/>
          <w:sz w:val="32"/>
          <w:szCs w:val="32"/>
        </w:rPr>
        <w:t>本</w:t>
      </w:r>
      <w:r>
        <w:rPr>
          <w:rFonts w:ascii="Times New Roman" w:hAnsi="Times New Roman" w:eastAsia="仿宋"/>
          <w:sz w:val="32"/>
          <w:szCs w:val="32"/>
        </w:rPr>
        <w:t>标</w:t>
      </w:r>
      <w:r>
        <w:rPr>
          <w:rFonts w:ascii="Times New Roman" w:hAnsi="Times New Roman" w:eastAsia="仿宋"/>
          <w:spacing w:val="-2"/>
          <w:sz w:val="32"/>
          <w:szCs w:val="32"/>
        </w:rPr>
        <w:t>示</w:t>
      </w:r>
      <w:r>
        <w:rPr>
          <w:rFonts w:ascii="Times New Roman" w:hAnsi="Times New Roman" w:eastAsia="仿宋"/>
          <w:sz w:val="32"/>
          <w:szCs w:val="32"/>
        </w:rPr>
        <w:t>；3.全</w:t>
      </w:r>
      <w:r>
        <w:rPr>
          <w:rFonts w:ascii="Times New Roman" w:hAnsi="Times New Roman" w:eastAsia="仿宋"/>
          <w:spacing w:val="-2"/>
          <w:sz w:val="32"/>
          <w:szCs w:val="32"/>
        </w:rPr>
        <w:t>国</w:t>
      </w:r>
      <w:r>
        <w:rPr>
          <w:rFonts w:ascii="Times New Roman" w:hAnsi="Times New Roman" w:eastAsia="仿宋"/>
          <w:sz w:val="32"/>
          <w:szCs w:val="32"/>
        </w:rPr>
        <w:t>统</w:t>
      </w:r>
      <w:r>
        <w:rPr>
          <w:rFonts w:ascii="Times New Roman" w:hAnsi="Times New Roman" w:eastAsia="仿宋"/>
          <w:spacing w:val="-2"/>
          <w:sz w:val="32"/>
          <w:szCs w:val="32"/>
        </w:rPr>
        <w:t>一</w:t>
      </w:r>
      <w:r>
        <w:rPr>
          <w:rFonts w:ascii="Times New Roman" w:hAnsi="Times New Roman" w:eastAsia="仿宋"/>
          <w:sz w:val="32"/>
          <w:szCs w:val="32"/>
        </w:rPr>
        <w:t>证</w:t>
      </w:r>
      <w:r>
        <w:rPr>
          <w:rFonts w:ascii="Times New Roman" w:hAnsi="Times New Roman" w:eastAsia="仿宋"/>
          <w:spacing w:val="-2"/>
          <w:sz w:val="32"/>
          <w:szCs w:val="32"/>
        </w:rPr>
        <w:t>书</w:t>
      </w:r>
      <w:r>
        <w:rPr>
          <w:rFonts w:ascii="Times New Roman" w:hAnsi="Times New Roman" w:eastAsia="仿宋"/>
          <w:sz w:val="32"/>
          <w:szCs w:val="32"/>
        </w:rPr>
        <w:t>编</w:t>
      </w:r>
      <w:r>
        <w:rPr>
          <w:rFonts w:ascii="Times New Roman" w:hAnsi="Times New Roman" w:eastAsia="仿宋"/>
          <w:spacing w:val="-2"/>
          <w:sz w:val="32"/>
          <w:szCs w:val="32"/>
        </w:rPr>
        <w:t>号</w:t>
      </w:r>
      <w:r>
        <w:rPr>
          <w:rFonts w:ascii="Times New Roman" w:hAnsi="Times New Roman" w:eastAsia="仿宋"/>
          <w:sz w:val="32"/>
          <w:szCs w:val="32"/>
        </w:rPr>
        <w:t>；4.保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w:t>
      </w:r>
      <w:r>
        <w:rPr>
          <w:rFonts w:ascii="Times New Roman" w:hAnsi="Times New Roman" w:eastAsia="仿宋"/>
          <w:sz w:val="32"/>
          <w:szCs w:val="32"/>
        </w:rPr>
        <w:t>公</w:t>
      </w:r>
      <w:r>
        <w:rPr>
          <w:rFonts w:ascii="Times New Roman" w:hAnsi="Times New Roman" w:eastAsia="仿宋"/>
          <w:spacing w:val="-2"/>
          <w:sz w:val="32"/>
          <w:szCs w:val="32"/>
        </w:rPr>
        <w:t>司</w:t>
      </w:r>
      <w:r>
        <w:rPr>
          <w:rFonts w:ascii="Times New Roman" w:hAnsi="Times New Roman" w:eastAsia="仿宋"/>
          <w:sz w:val="32"/>
          <w:szCs w:val="32"/>
        </w:rPr>
        <w:t>名</w:t>
      </w:r>
      <w:r>
        <w:rPr>
          <w:rFonts w:ascii="Times New Roman" w:hAnsi="Times New Roman" w:eastAsia="仿宋"/>
          <w:spacing w:val="-2"/>
          <w:sz w:val="32"/>
          <w:szCs w:val="32"/>
        </w:rPr>
        <w:t>称、</w:t>
      </w:r>
      <w:r>
        <w:rPr>
          <w:rFonts w:ascii="Times New Roman" w:hAnsi="Times New Roman" w:eastAsia="仿宋"/>
          <w:sz w:val="32"/>
          <w:szCs w:val="32"/>
        </w:rPr>
        <w:t>地址；5.保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w:t>
      </w:r>
      <w:r>
        <w:rPr>
          <w:rFonts w:ascii="Times New Roman" w:hAnsi="Times New Roman" w:eastAsia="仿宋"/>
          <w:sz w:val="32"/>
          <w:szCs w:val="32"/>
        </w:rPr>
        <w:t>公</w:t>
      </w:r>
      <w:r>
        <w:rPr>
          <w:rFonts w:ascii="Times New Roman" w:hAnsi="Times New Roman" w:eastAsia="仿宋"/>
          <w:spacing w:val="-2"/>
          <w:sz w:val="32"/>
          <w:szCs w:val="32"/>
        </w:rPr>
        <w:t>司</w:t>
      </w:r>
      <w:r>
        <w:rPr>
          <w:rFonts w:ascii="Times New Roman" w:hAnsi="Times New Roman" w:eastAsia="仿宋"/>
          <w:sz w:val="32"/>
          <w:szCs w:val="32"/>
        </w:rPr>
        <w:t>等</w:t>
      </w:r>
      <w:r>
        <w:rPr>
          <w:rFonts w:ascii="Times New Roman" w:hAnsi="Times New Roman" w:eastAsia="仿宋"/>
          <w:spacing w:val="-2"/>
          <w:sz w:val="32"/>
          <w:szCs w:val="32"/>
        </w:rPr>
        <w:t>级、</w:t>
      </w:r>
      <w:r>
        <w:rPr>
          <w:rFonts w:ascii="Times New Roman" w:hAnsi="Times New Roman" w:eastAsia="仿宋"/>
          <w:sz w:val="32"/>
          <w:szCs w:val="32"/>
        </w:rPr>
        <w:t>类别； 6.有</w:t>
      </w:r>
      <w:r>
        <w:rPr>
          <w:rFonts w:ascii="Times New Roman" w:hAnsi="Times New Roman" w:eastAsia="仿宋"/>
          <w:spacing w:val="-2"/>
          <w:sz w:val="32"/>
          <w:szCs w:val="32"/>
        </w:rPr>
        <w:t>效</w:t>
      </w:r>
      <w:r>
        <w:rPr>
          <w:rFonts w:ascii="Times New Roman" w:hAnsi="Times New Roman" w:eastAsia="仿宋"/>
          <w:sz w:val="32"/>
          <w:szCs w:val="32"/>
        </w:rPr>
        <w:t>期</w:t>
      </w:r>
      <w:r>
        <w:rPr>
          <w:rFonts w:ascii="Times New Roman" w:hAnsi="Times New Roman" w:eastAsia="仿宋"/>
          <w:spacing w:val="-2"/>
          <w:sz w:val="32"/>
          <w:szCs w:val="32"/>
        </w:rPr>
        <w:t>限</w:t>
      </w:r>
      <w:r>
        <w:rPr>
          <w:rFonts w:ascii="Times New Roman" w:hAnsi="Times New Roman" w:eastAsia="仿宋"/>
          <w:sz w:val="32"/>
          <w:szCs w:val="32"/>
        </w:rPr>
        <w:t>；7.查</w:t>
      </w:r>
      <w:r>
        <w:rPr>
          <w:rFonts w:ascii="Times New Roman" w:hAnsi="Times New Roman" w:eastAsia="仿宋"/>
          <w:spacing w:val="-2"/>
          <w:sz w:val="32"/>
          <w:szCs w:val="32"/>
        </w:rPr>
        <w:t>询</w:t>
      </w:r>
      <w:r>
        <w:rPr>
          <w:rFonts w:ascii="Times New Roman" w:hAnsi="Times New Roman" w:eastAsia="仿宋"/>
          <w:sz w:val="32"/>
          <w:szCs w:val="32"/>
        </w:rPr>
        <w:t>网</w:t>
      </w:r>
      <w:r>
        <w:rPr>
          <w:rFonts w:ascii="Times New Roman" w:hAnsi="Times New Roman" w:eastAsia="仿宋"/>
          <w:spacing w:val="-2"/>
          <w:sz w:val="32"/>
          <w:szCs w:val="32"/>
        </w:rPr>
        <w:t>址</w:t>
      </w:r>
      <w:r>
        <w:rPr>
          <w:rFonts w:ascii="Times New Roman" w:hAnsi="Times New Roman" w:eastAsia="仿宋"/>
          <w:sz w:val="32"/>
          <w:szCs w:val="32"/>
        </w:rPr>
        <w:t>。</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（三）</w:t>
      </w:r>
      <w:r>
        <w:rPr>
          <w:rFonts w:ascii="Times New Roman" w:hAnsi="Times New Roman" w:eastAsia="仿宋"/>
          <w:spacing w:val="-2"/>
          <w:sz w:val="32"/>
          <w:szCs w:val="32"/>
        </w:rPr>
        <w:t>证</w:t>
      </w:r>
      <w:r>
        <w:rPr>
          <w:rFonts w:ascii="Times New Roman" w:hAnsi="Times New Roman" w:eastAsia="仿宋"/>
          <w:sz w:val="32"/>
          <w:szCs w:val="32"/>
        </w:rPr>
        <w:t>书</w:t>
      </w:r>
      <w:r>
        <w:rPr>
          <w:rFonts w:ascii="Times New Roman" w:hAnsi="Times New Roman" w:eastAsia="仿宋"/>
          <w:spacing w:val="-2"/>
          <w:sz w:val="32"/>
          <w:szCs w:val="32"/>
        </w:rPr>
        <w:t>副</w:t>
      </w:r>
      <w:r>
        <w:rPr>
          <w:rFonts w:ascii="Times New Roman" w:hAnsi="Times New Roman" w:eastAsia="仿宋"/>
          <w:sz w:val="32"/>
          <w:szCs w:val="32"/>
        </w:rPr>
        <w:t>本</w:t>
      </w:r>
      <w:r>
        <w:rPr>
          <w:rFonts w:ascii="Times New Roman" w:hAnsi="Times New Roman" w:eastAsia="仿宋"/>
          <w:spacing w:val="-2"/>
          <w:sz w:val="32"/>
          <w:szCs w:val="32"/>
        </w:rPr>
        <w:t>的</w:t>
      </w:r>
      <w:r>
        <w:rPr>
          <w:rFonts w:ascii="Times New Roman" w:hAnsi="Times New Roman" w:eastAsia="仿宋"/>
          <w:sz w:val="32"/>
          <w:szCs w:val="32"/>
        </w:rPr>
        <w:t>右</w:t>
      </w:r>
      <w:r>
        <w:rPr>
          <w:rFonts w:ascii="Times New Roman" w:hAnsi="Times New Roman" w:eastAsia="仿宋"/>
          <w:spacing w:val="-2"/>
          <w:sz w:val="32"/>
          <w:szCs w:val="32"/>
        </w:rPr>
        <w:t>页自</w:t>
      </w:r>
      <w:r>
        <w:rPr>
          <w:rFonts w:ascii="Times New Roman" w:hAnsi="Times New Roman" w:eastAsia="仿宋"/>
          <w:sz w:val="32"/>
          <w:szCs w:val="32"/>
        </w:rPr>
        <w:t>上而</w:t>
      </w:r>
      <w:r>
        <w:rPr>
          <w:rFonts w:ascii="Times New Roman" w:hAnsi="Times New Roman" w:eastAsia="仿宋"/>
          <w:spacing w:val="-2"/>
          <w:sz w:val="32"/>
          <w:szCs w:val="32"/>
        </w:rPr>
        <w:t>下</w:t>
      </w:r>
      <w:r>
        <w:rPr>
          <w:rFonts w:ascii="Times New Roman" w:hAnsi="Times New Roman" w:eastAsia="仿宋"/>
          <w:sz w:val="32"/>
          <w:szCs w:val="32"/>
        </w:rPr>
        <w:t>依</w:t>
      </w:r>
      <w:r>
        <w:rPr>
          <w:rFonts w:ascii="Times New Roman" w:hAnsi="Times New Roman" w:eastAsia="仿宋"/>
          <w:spacing w:val="-2"/>
          <w:sz w:val="32"/>
          <w:szCs w:val="32"/>
        </w:rPr>
        <w:t>次</w:t>
      </w:r>
      <w:r>
        <w:rPr>
          <w:rFonts w:ascii="Times New Roman" w:hAnsi="Times New Roman" w:eastAsia="仿宋"/>
          <w:sz w:val="32"/>
          <w:szCs w:val="32"/>
        </w:rPr>
        <w:t>列</w:t>
      </w:r>
      <w:r>
        <w:rPr>
          <w:rFonts w:ascii="Times New Roman" w:hAnsi="Times New Roman" w:eastAsia="仿宋"/>
          <w:spacing w:val="-2"/>
          <w:sz w:val="32"/>
          <w:szCs w:val="32"/>
        </w:rPr>
        <w:t>示</w:t>
      </w:r>
      <w:r>
        <w:rPr>
          <w:rFonts w:ascii="Times New Roman" w:hAnsi="Times New Roman" w:eastAsia="仿宋"/>
          <w:sz w:val="32"/>
          <w:szCs w:val="32"/>
        </w:rPr>
        <w:t>：1.证</w:t>
      </w:r>
      <w:r>
        <w:rPr>
          <w:rFonts w:ascii="Times New Roman" w:hAnsi="Times New Roman" w:eastAsia="仿宋"/>
          <w:spacing w:val="-2"/>
          <w:sz w:val="32"/>
          <w:szCs w:val="32"/>
        </w:rPr>
        <w:t>书</w:t>
      </w:r>
      <w:r>
        <w:rPr>
          <w:rFonts w:ascii="Times New Roman" w:hAnsi="Times New Roman" w:eastAsia="仿宋"/>
          <w:sz w:val="32"/>
          <w:szCs w:val="32"/>
        </w:rPr>
        <w:t>说</w:t>
      </w:r>
      <w:r>
        <w:rPr>
          <w:rFonts w:ascii="Times New Roman" w:hAnsi="Times New Roman" w:eastAsia="仿宋"/>
          <w:spacing w:val="-2"/>
          <w:sz w:val="32"/>
          <w:szCs w:val="32"/>
        </w:rPr>
        <w:t>明</w:t>
      </w:r>
      <w:r>
        <w:rPr>
          <w:rFonts w:ascii="Times New Roman" w:hAnsi="Times New Roman" w:eastAsia="仿宋"/>
          <w:sz w:val="32"/>
          <w:szCs w:val="32"/>
        </w:rPr>
        <w:t>；2.证</w:t>
      </w:r>
      <w:r>
        <w:rPr>
          <w:rFonts w:ascii="Times New Roman" w:hAnsi="Times New Roman" w:eastAsia="仿宋"/>
          <w:spacing w:val="-2"/>
          <w:sz w:val="32"/>
          <w:szCs w:val="32"/>
        </w:rPr>
        <w:t>书</w:t>
      </w:r>
      <w:r>
        <w:rPr>
          <w:rFonts w:ascii="Times New Roman" w:hAnsi="Times New Roman" w:eastAsia="仿宋"/>
          <w:sz w:val="32"/>
          <w:szCs w:val="32"/>
        </w:rPr>
        <w:t>说</w:t>
      </w:r>
      <w:r>
        <w:rPr>
          <w:rFonts w:ascii="Times New Roman" w:hAnsi="Times New Roman" w:eastAsia="仿宋"/>
          <w:spacing w:val="-2"/>
          <w:sz w:val="32"/>
          <w:szCs w:val="32"/>
        </w:rPr>
        <w:t>明</w:t>
      </w:r>
      <w:r>
        <w:rPr>
          <w:rFonts w:ascii="Times New Roman" w:hAnsi="Times New Roman" w:eastAsia="仿宋"/>
          <w:sz w:val="32"/>
          <w:szCs w:val="32"/>
        </w:rPr>
        <w:t>内</w:t>
      </w:r>
      <w:r>
        <w:rPr>
          <w:rFonts w:ascii="Times New Roman" w:hAnsi="Times New Roman" w:eastAsia="仿宋"/>
          <w:spacing w:val="-2"/>
          <w:sz w:val="32"/>
          <w:szCs w:val="32"/>
        </w:rPr>
        <w:t>容</w:t>
      </w:r>
      <w:r>
        <w:rPr>
          <w:rFonts w:ascii="Times New Roman" w:hAnsi="Times New Roman" w:eastAsia="仿宋"/>
          <w:sz w:val="32"/>
          <w:szCs w:val="32"/>
        </w:rPr>
        <w:t>；3.年度复核记录（三栏），记录栏分为两个部分，上部分为应年度复核年度号，下半部分空白栏为加印年度已复核标</w:t>
      </w:r>
      <w:r>
        <w:rPr>
          <w:rFonts w:ascii="Times New Roman" w:hAnsi="Times New Roman" w:eastAsia="仿宋"/>
          <w:spacing w:val="-2"/>
          <w:sz w:val="32"/>
          <w:szCs w:val="32"/>
        </w:rPr>
        <w:t>识</w:t>
      </w:r>
      <w:r>
        <w:rPr>
          <w:rFonts w:ascii="Times New Roman" w:hAnsi="Times New Roman" w:eastAsia="仿宋"/>
          <w:sz w:val="32"/>
          <w:szCs w:val="32"/>
        </w:rPr>
        <w:t>；4.颁</w:t>
      </w:r>
      <w:r>
        <w:rPr>
          <w:rFonts w:ascii="Times New Roman" w:hAnsi="Times New Roman" w:eastAsia="仿宋"/>
          <w:spacing w:val="-2"/>
          <w:sz w:val="32"/>
          <w:szCs w:val="32"/>
        </w:rPr>
        <w:t>证</w:t>
      </w:r>
      <w:r>
        <w:rPr>
          <w:rFonts w:ascii="Times New Roman" w:hAnsi="Times New Roman" w:eastAsia="仿宋"/>
          <w:sz w:val="32"/>
          <w:szCs w:val="32"/>
        </w:rPr>
        <w:t>机</w:t>
      </w:r>
      <w:r>
        <w:rPr>
          <w:rFonts w:ascii="Times New Roman" w:hAnsi="Times New Roman" w:eastAsia="仿宋"/>
          <w:spacing w:val="-2"/>
          <w:sz w:val="32"/>
          <w:szCs w:val="32"/>
        </w:rPr>
        <w:t>构</w:t>
      </w:r>
      <w:r>
        <w:rPr>
          <w:rFonts w:ascii="Times New Roman" w:hAnsi="Times New Roman" w:eastAsia="仿宋"/>
          <w:sz w:val="32"/>
          <w:szCs w:val="32"/>
        </w:rPr>
        <w:t>盖</w:t>
      </w:r>
      <w:r>
        <w:rPr>
          <w:rFonts w:ascii="Times New Roman" w:hAnsi="Times New Roman" w:eastAsia="仿宋"/>
          <w:spacing w:val="-2"/>
          <w:sz w:val="32"/>
          <w:szCs w:val="32"/>
        </w:rPr>
        <w:t>章</w:t>
      </w:r>
      <w:r>
        <w:rPr>
          <w:rFonts w:ascii="Times New Roman" w:hAnsi="Times New Roman" w:eastAsia="仿宋"/>
          <w:sz w:val="32"/>
          <w:szCs w:val="32"/>
        </w:rPr>
        <w:t>和颁</w:t>
      </w:r>
      <w:r>
        <w:rPr>
          <w:rFonts w:ascii="Times New Roman" w:hAnsi="Times New Roman" w:eastAsia="仿宋"/>
          <w:spacing w:val="-2"/>
          <w:sz w:val="32"/>
          <w:szCs w:val="32"/>
        </w:rPr>
        <w:t>证</w:t>
      </w:r>
      <w:r>
        <w:rPr>
          <w:rFonts w:ascii="Times New Roman" w:hAnsi="Times New Roman" w:eastAsia="仿宋"/>
          <w:sz w:val="32"/>
          <w:szCs w:val="32"/>
        </w:rPr>
        <w:t xml:space="preserve">日期。 </w:t>
      </w:r>
    </w:p>
    <w:p>
      <w:pPr>
        <w:spacing w:line="560" w:lineRule="exact"/>
        <w:ind w:right="-20" w:firstLine="640" w:firstLineChars="200"/>
        <w:rPr>
          <w:rFonts w:ascii="Times New Roman" w:hAnsi="Times New Roman" w:eastAsia="仿宋"/>
          <w:spacing w:val="-2"/>
          <w:sz w:val="32"/>
          <w:szCs w:val="32"/>
        </w:rPr>
      </w:pPr>
      <w:r>
        <w:rPr>
          <w:rFonts w:ascii="Times New Roman" w:hAnsi="Times New Roman" w:eastAsia="黑体"/>
          <w:sz w:val="32"/>
          <w:szCs w:val="32"/>
        </w:rPr>
        <w:t>第四条</w:t>
      </w:r>
      <w:r>
        <w:rPr>
          <w:rFonts w:hint="eastAsia" w:ascii="Times New Roman" w:hAnsi="Times New Roman" w:eastAsia="仿宋"/>
          <w:spacing w:val="43"/>
          <w:sz w:val="32"/>
          <w:szCs w:val="32"/>
        </w:rPr>
        <w:t xml:space="preserve">  </w:t>
      </w:r>
      <w:r>
        <w:rPr>
          <w:rFonts w:ascii="Times New Roman" w:hAnsi="Times New Roman" w:eastAsia="仿宋"/>
          <w:spacing w:val="-2"/>
          <w:sz w:val="32"/>
          <w:szCs w:val="32"/>
        </w:rPr>
        <w:t xml:space="preserve">证书编号信息 </w:t>
      </w:r>
    </w:p>
    <w:p>
      <w:pPr>
        <w:spacing w:line="560" w:lineRule="exact"/>
        <w:ind w:right="-20" w:firstLine="632" w:firstLineChars="200"/>
        <w:rPr>
          <w:rFonts w:ascii="Times New Roman" w:hAnsi="Times New Roman" w:eastAsia="仿宋"/>
          <w:spacing w:val="-2"/>
          <w:sz w:val="32"/>
          <w:szCs w:val="32"/>
        </w:rPr>
      </w:pPr>
      <w:r>
        <w:rPr>
          <w:rFonts w:ascii="Times New Roman" w:hAnsi="Times New Roman" w:eastAsia="仿宋"/>
          <w:spacing w:val="-2"/>
          <w:sz w:val="32"/>
          <w:szCs w:val="32"/>
        </w:rPr>
        <w:t>证书编号具有全国唯一性。编号信息字符由以下组成：</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（一）</w:t>
      </w:r>
      <w:r>
        <w:rPr>
          <w:rFonts w:ascii="Times New Roman" w:hAnsi="Times New Roman" w:eastAsia="仿宋"/>
          <w:spacing w:val="-2"/>
          <w:sz w:val="32"/>
          <w:szCs w:val="32"/>
        </w:rPr>
        <w:t>中</w:t>
      </w:r>
      <w:r>
        <w:rPr>
          <w:rFonts w:ascii="Times New Roman" w:hAnsi="Times New Roman" w:eastAsia="仿宋"/>
          <w:sz w:val="32"/>
          <w:szCs w:val="32"/>
        </w:rPr>
        <w:t>保</w:t>
      </w:r>
      <w:r>
        <w:rPr>
          <w:rFonts w:ascii="Times New Roman" w:hAnsi="Times New Roman" w:eastAsia="仿宋"/>
          <w:spacing w:val="-2"/>
          <w:sz w:val="32"/>
          <w:szCs w:val="32"/>
        </w:rPr>
        <w:t>协</w:t>
      </w:r>
      <w:r>
        <w:rPr>
          <w:rFonts w:ascii="Times New Roman" w:hAnsi="Times New Roman" w:eastAsia="仿宋"/>
          <w:sz w:val="32"/>
          <w:szCs w:val="32"/>
        </w:rPr>
        <w:t>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务公</w:t>
      </w:r>
      <w:r>
        <w:rPr>
          <w:rFonts w:ascii="Times New Roman" w:hAnsi="Times New Roman" w:eastAsia="仿宋"/>
          <w:sz w:val="32"/>
          <w:szCs w:val="32"/>
        </w:rPr>
        <w:t>司等</w:t>
      </w:r>
      <w:r>
        <w:rPr>
          <w:rFonts w:ascii="Times New Roman" w:hAnsi="Times New Roman" w:eastAsia="仿宋"/>
          <w:spacing w:val="-2"/>
          <w:sz w:val="32"/>
          <w:szCs w:val="32"/>
        </w:rPr>
        <w:t>级</w:t>
      </w:r>
      <w:r>
        <w:rPr>
          <w:rFonts w:ascii="Times New Roman" w:hAnsi="Times New Roman" w:eastAsia="仿宋"/>
          <w:sz w:val="32"/>
          <w:szCs w:val="32"/>
        </w:rPr>
        <w:t>评</w:t>
      </w:r>
      <w:r>
        <w:rPr>
          <w:rFonts w:ascii="Times New Roman" w:hAnsi="Times New Roman" w:eastAsia="仿宋"/>
          <w:spacing w:val="-2"/>
          <w:sz w:val="32"/>
          <w:szCs w:val="32"/>
        </w:rPr>
        <w:t>定</w:t>
      </w:r>
      <w:r>
        <w:rPr>
          <w:rFonts w:ascii="Times New Roman" w:hAnsi="Times New Roman" w:eastAsia="仿宋"/>
          <w:sz w:val="32"/>
          <w:szCs w:val="32"/>
        </w:rPr>
        <w:t>（</w:t>
      </w:r>
      <w:r>
        <w:rPr>
          <w:rFonts w:ascii="Times New Roman" w:hAnsi="Times New Roman" w:eastAsia="仿宋"/>
          <w:spacing w:val="-2"/>
          <w:sz w:val="32"/>
          <w:szCs w:val="32"/>
        </w:rPr>
        <w:t>缩写</w:t>
      </w:r>
      <w:r>
        <w:rPr>
          <w:rFonts w:ascii="Times New Roman" w:hAnsi="Times New Roman" w:eastAsia="仿宋"/>
          <w:sz w:val="32"/>
          <w:szCs w:val="32"/>
        </w:rPr>
        <w:t>为ZBAP</w:t>
      </w:r>
      <w:r>
        <w:rPr>
          <w:rFonts w:ascii="Times New Roman" w:hAnsi="Times New Roman" w:eastAsia="仿宋"/>
          <w:spacing w:val="-2"/>
          <w:w w:val="75"/>
          <w:sz w:val="32"/>
          <w:szCs w:val="32"/>
        </w:rPr>
        <w:t>）；</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（二）</w:t>
      </w:r>
      <w:r>
        <w:rPr>
          <w:rFonts w:ascii="Times New Roman" w:hAnsi="Times New Roman" w:eastAsia="仿宋"/>
          <w:spacing w:val="-2"/>
          <w:sz w:val="32"/>
          <w:szCs w:val="32"/>
        </w:rPr>
        <w:t>行</w:t>
      </w:r>
      <w:r>
        <w:rPr>
          <w:rFonts w:ascii="Times New Roman" w:hAnsi="Times New Roman" w:eastAsia="仿宋"/>
          <w:sz w:val="32"/>
          <w:szCs w:val="32"/>
        </w:rPr>
        <w:t>政</w:t>
      </w:r>
      <w:r>
        <w:rPr>
          <w:rFonts w:ascii="Times New Roman" w:hAnsi="Times New Roman" w:eastAsia="仿宋"/>
          <w:spacing w:val="-2"/>
          <w:sz w:val="32"/>
          <w:szCs w:val="32"/>
        </w:rPr>
        <w:t>区</w:t>
      </w:r>
      <w:r>
        <w:rPr>
          <w:rFonts w:ascii="Times New Roman" w:hAnsi="Times New Roman" w:eastAsia="仿宋"/>
          <w:sz w:val="32"/>
          <w:szCs w:val="32"/>
        </w:rPr>
        <w:t>域</w:t>
      </w:r>
      <w:r>
        <w:rPr>
          <w:rFonts w:ascii="Times New Roman" w:hAnsi="Times New Roman" w:eastAsia="仿宋"/>
          <w:spacing w:val="-2"/>
          <w:sz w:val="32"/>
          <w:szCs w:val="32"/>
        </w:rPr>
        <w:t>代</w:t>
      </w:r>
      <w:r>
        <w:rPr>
          <w:rFonts w:ascii="Times New Roman" w:hAnsi="Times New Roman" w:eastAsia="仿宋"/>
          <w:sz w:val="32"/>
          <w:szCs w:val="32"/>
        </w:rPr>
        <w:t>码；</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w:t>
      </w:r>
      <w:r>
        <w:rPr>
          <w:rFonts w:ascii="Times New Roman" w:hAnsi="Times New Roman" w:eastAsia="仿宋"/>
          <w:spacing w:val="-2"/>
          <w:sz w:val="32"/>
          <w:szCs w:val="32"/>
        </w:rPr>
        <w:t>三</w:t>
      </w:r>
      <w:r>
        <w:rPr>
          <w:rFonts w:ascii="Times New Roman" w:hAnsi="Times New Roman" w:eastAsia="仿宋"/>
          <w:sz w:val="32"/>
          <w:szCs w:val="32"/>
        </w:rPr>
        <w:t>）保</w:t>
      </w:r>
      <w:r>
        <w:rPr>
          <w:rFonts w:ascii="Times New Roman" w:hAnsi="Times New Roman" w:eastAsia="仿宋"/>
          <w:spacing w:val="-2"/>
          <w:sz w:val="32"/>
          <w:szCs w:val="32"/>
        </w:rPr>
        <w:t>安</w:t>
      </w:r>
      <w:r>
        <w:rPr>
          <w:rFonts w:ascii="Times New Roman" w:hAnsi="Times New Roman" w:eastAsia="仿宋"/>
          <w:sz w:val="32"/>
          <w:szCs w:val="32"/>
        </w:rPr>
        <w:t>服</w:t>
      </w:r>
      <w:r>
        <w:rPr>
          <w:rFonts w:ascii="Times New Roman" w:hAnsi="Times New Roman" w:eastAsia="仿宋"/>
          <w:spacing w:val="-2"/>
          <w:sz w:val="32"/>
          <w:szCs w:val="32"/>
        </w:rPr>
        <w:t>务</w:t>
      </w:r>
      <w:r>
        <w:rPr>
          <w:rFonts w:ascii="Times New Roman" w:hAnsi="Times New Roman" w:eastAsia="仿宋"/>
          <w:sz w:val="32"/>
          <w:szCs w:val="32"/>
        </w:rPr>
        <w:t>公</w:t>
      </w:r>
      <w:r>
        <w:rPr>
          <w:rFonts w:ascii="Times New Roman" w:hAnsi="Times New Roman" w:eastAsia="仿宋"/>
          <w:spacing w:val="-2"/>
          <w:sz w:val="32"/>
          <w:szCs w:val="32"/>
        </w:rPr>
        <w:t>司</w:t>
      </w:r>
      <w:r>
        <w:rPr>
          <w:rFonts w:ascii="Times New Roman" w:hAnsi="Times New Roman" w:eastAsia="仿宋"/>
          <w:sz w:val="32"/>
          <w:szCs w:val="32"/>
        </w:rPr>
        <w:t>等</w:t>
      </w:r>
      <w:r>
        <w:rPr>
          <w:rFonts w:ascii="Times New Roman" w:hAnsi="Times New Roman" w:eastAsia="仿宋"/>
          <w:spacing w:val="-2"/>
          <w:sz w:val="32"/>
          <w:szCs w:val="32"/>
        </w:rPr>
        <w:t>级</w:t>
      </w:r>
      <w:r>
        <w:rPr>
          <w:rFonts w:ascii="Times New Roman" w:hAnsi="Times New Roman" w:eastAsia="仿宋"/>
          <w:sz w:val="32"/>
          <w:szCs w:val="32"/>
        </w:rPr>
        <w:t>类别（RF为</w:t>
      </w:r>
      <w:r>
        <w:rPr>
          <w:rFonts w:ascii="Times New Roman" w:hAnsi="Times New Roman" w:eastAsia="仿宋"/>
          <w:spacing w:val="-2"/>
          <w:sz w:val="32"/>
          <w:szCs w:val="32"/>
        </w:rPr>
        <w:t>人</w:t>
      </w:r>
      <w:r>
        <w:rPr>
          <w:rFonts w:ascii="Times New Roman" w:hAnsi="Times New Roman" w:eastAsia="仿宋"/>
          <w:sz w:val="32"/>
          <w:szCs w:val="32"/>
        </w:rPr>
        <w:t>力</w:t>
      </w:r>
      <w:r>
        <w:rPr>
          <w:rFonts w:ascii="Times New Roman" w:hAnsi="Times New Roman" w:eastAsia="仿宋"/>
          <w:spacing w:val="-2"/>
          <w:sz w:val="32"/>
          <w:szCs w:val="32"/>
        </w:rPr>
        <w:t>防</w:t>
      </w:r>
      <w:r>
        <w:rPr>
          <w:rFonts w:ascii="Times New Roman" w:hAnsi="Times New Roman" w:eastAsia="仿宋"/>
          <w:sz w:val="32"/>
          <w:szCs w:val="32"/>
        </w:rPr>
        <w:t>范</w:t>
      </w:r>
      <w:r>
        <w:rPr>
          <w:rFonts w:ascii="Times New Roman" w:hAnsi="Times New Roman" w:eastAsia="仿宋"/>
          <w:spacing w:val="-72"/>
          <w:sz w:val="32"/>
          <w:szCs w:val="32"/>
        </w:rPr>
        <w:t>、</w:t>
      </w:r>
      <w:r>
        <w:rPr>
          <w:rFonts w:ascii="Times New Roman" w:hAnsi="Times New Roman" w:eastAsia="仿宋"/>
          <w:w w:val="62"/>
          <w:sz w:val="32"/>
          <w:szCs w:val="32"/>
        </w:rPr>
        <w:t>WY</w:t>
      </w:r>
      <w:r>
        <w:rPr>
          <w:rFonts w:ascii="Times New Roman" w:hAnsi="Times New Roman" w:eastAsia="仿宋"/>
          <w:w w:val="98"/>
          <w:sz w:val="32"/>
          <w:szCs w:val="32"/>
        </w:rPr>
        <w:t>为武</w:t>
      </w:r>
      <w:r>
        <w:rPr>
          <w:rFonts w:ascii="Times New Roman" w:hAnsi="Times New Roman" w:eastAsia="仿宋"/>
          <w:spacing w:val="-2"/>
          <w:w w:val="98"/>
          <w:sz w:val="32"/>
          <w:szCs w:val="32"/>
        </w:rPr>
        <w:t>装</w:t>
      </w:r>
      <w:r>
        <w:rPr>
          <w:rFonts w:ascii="Times New Roman" w:hAnsi="Times New Roman" w:eastAsia="仿宋"/>
          <w:w w:val="98"/>
          <w:sz w:val="32"/>
          <w:szCs w:val="32"/>
        </w:rPr>
        <w:t>守</w:t>
      </w:r>
      <w:r>
        <w:rPr>
          <w:rFonts w:ascii="Times New Roman" w:hAnsi="Times New Roman" w:eastAsia="仿宋"/>
          <w:spacing w:val="-2"/>
          <w:w w:val="98"/>
          <w:sz w:val="32"/>
          <w:szCs w:val="32"/>
        </w:rPr>
        <w:t>护</w:t>
      </w:r>
      <w:r>
        <w:rPr>
          <w:rFonts w:ascii="Times New Roman" w:hAnsi="Times New Roman" w:eastAsia="仿宋"/>
          <w:w w:val="98"/>
          <w:sz w:val="32"/>
          <w:szCs w:val="32"/>
        </w:rPr>
        <w:t>押</w:t>
      </w:r>
      <w:r>
        <w:rPr>
          <w:rFonts w:ascii="Times New Roman" w:hAnsi="Times New Roman" w:eastAsia="仿宋"/>
          <w:spacing w:val="-2"/>
          <w:w w:val="98"/>
          <w:sz w:val="32"/>
          <w:szCs w:val="32"/>
        </w:rPr>
        <w:t>运</w:t>
      </w:r>
      <w:r>
        <w:rPr>
          <w:rFonts w:ascii="Times New Roman" w:hAnsi="Times New Roman" w:eastAsia="仿宋"/>
          <w:spacing w:val="-69"/>
          <w:w w:val="98"/>
          <w:sz w:val="32"/>
          <w:szCs w:val="32"/>
        </w:rPr>
        <w:t>、</w:t>
      </w:r>
      <w:r>
        <w:rPr>
          <w:rFonts w:ascii="Times New Roman" w:hAnsi="Times New Roman" w:eastAsia="仿宋"/>
          <w:sz w:val="32"/>
          <w:szCs w:val="32"/>
        </w:rPr>
        <w:t>BJ为报警运营)；</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（四）所获得的等级（为1位阿拉伯数字）；</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五</w:t>
      </w:r>
      <w:r>
        <w:rPr>
          <w:rFonts w:ascii="Times New Roman" w:hAnsi="Times New Roman" w:eastAsia="仿宋"/>
          <w:sz w:val="32"/>
          <w:szCs w:val="32"/>
        </w:rPr>
        <w:t>）证书颁发年度（为4位阿拉伯数字）；</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六</w:t>
      </w:r>
      <w:r>
        <w:rPr>
          <w:rFonts w:ascii="Times New Roman" w:hAnsi="Times New Roman" w:eastAsia="仿宋"/>
          <w:sz w:val="32"/>
          <w:szCs w:val="32"/>
        </w:rPr>
        <w:t>）评定年度内证书编号（为3位001～999阿拉伯数字）。 编号示例：ZBAP-11-RF1--2015-001。</w:t>
      </w:r>
    </w:p>
    <w:p>
      <w:pPr>
        <w:spacing w:line="560" w:lineRule="exact"/>
        <w:ind w:right="-20" w:firstLine="640" w:firstLineChars="200"/>
        <w:rPr>
          <w:rFonts w:ascii="Times New Roman" w:hAnsi="Times New Roman" w:eastAsia="仿宋"/>
          <w:sz w:val="32"/>
          <w:szCs w:val="32"/>
        </w:rPr>
      </w:pPr>
      <w:r>
        <w:rPr>
          <w:rFonts w:hint="eastAsia" w:ascii="黑体" w:hAnsi="黑体" w:eastAsia="黑体" w:cs="黑体"/>
          <w:sz w:val="32"/>
          <w:szCs w:val="32"/>
        </w:rPr>
        <w:t>第五条</w:t>
      </w:r>
      <w:r>
        <w:rPr>
          <w:rFonts w:hint="eastAsia" w:ascii="Times New Roman" w:hAnsi="Times New Roman" w:eastAsia="仿宋"/>
          <w:sz w:val="32"/>
          <w:szCs w:val="32"/>
        </w:rPr>
        <w:t xml:space="preserve">  </w:t>
      </w:r>
      <w:r>
        <w:rPr>
          <w:rFonts w:ascii="Times New Roman" w:hAnsi="Times New Roman" w:eastAsia="仿宋"/>
          <w:sz w:val="32"/>
          <w:szCs w:val="32"/>
        </w:rPr>
        <w:t>保安服务公司等级牌匾自上而下依次列示：</w:t>
      </w:r>
    </w:p>
    <w:p>
      <w:pPr>
        <w:spacing w:line="560" w:lineRule="exact"/>
        <w:ind w:right="-20" w:firstLine="640" w:firstLineChars="200"/>
        <w:outlineLvl w:val="0"/>
        <w:rPr>
          <w:rFonts w:ascii="Times New Roman" w:hAnsi="Times New Roman" w:eastAsia="仿宋"/>
          <w:sz w:val="32"/>
          <w:szCs w:val="32"/>
        </w:rPr>
      </w:pPr>
      <w:bookmarkStart w:id="20" w:name="_Toc26685"/>
      <w:r>
        <w:rPr>
          <w:rFonts w:ascii="Times New Roman" w:hAnsi="Times New Roman" w:eastAsia="仿宋"/>
          <w:sz w:val="32"/>
          <w:szCs w:val="32"/>
        </w:rPr>
        <w:t>（一）中国保安协会会徽；</w:t>
      </w:r>
      <w:bookmarkEnd w:id="20"/>
    </w:p>
    <w:p>
      <w:pPr>
        <w:spacing w:line="560" w:lineRule="exact"/>
        <w:ind w:right="-20" w:firstLine="640" w:firstLineChars="200"/>
        <w:outlineLvl w:val="0"/>
        <w:rPr>
          <w:rFonts w:ascii="Times New Roman" w:hAnsi="Times New Roman" w:eastAsia="仿宋"/>
          <w:sz w:val="32"/>
          <w:szCs w:val="32"/>
        </w:rPr>
      </w:pPr>
      <w:bookmarkStart w:id="21" w:name="_Toc2544"/>
      <w:r>
        <w:rPr>
          <w:rFonts w:ascii="Times New Roman" w:hAnsi="Times New Roman" w:eastAsia="仿宋"/>
          <w:sz w:val="32"/>
          <w:szCs w:val="32"/>
        </w:rPr>
        <w:t>（二）保安服务公司类别；</w:t>
      </w:r>
      <w:bookmarkEnd w:id="21"/>
    </w:p>
    <w:p>
      <w:pPr>
        <w:spacing w:line="560" w:lineRule="exact"/>
        <w:ind w:right="-20" w:firstLine="640" w:firstLineChars="200"/>
        <w:outlineLvl w:val="0"/>
        <w:rPr>
          <w:rFonts w:ascii="Times New Roman" w:hAnsi="Times New Roman" w:eastAsia="仿宋"/>
          <w:sz w:val="32"/>
          <w:szCs w:val="32"/>
        </w:rPr>
      </w:pPr>
      <w:bookmarkStart w:id="22" w:name="_Toc18737"/>
      <w:r>
        <w:rPr>
          <w:rFonts w:ascii="Times New Roman" w:hAnsi="Times New Roman" w:eastAsia="仿宋"/>
          <w:sz w:val="32"/>
          <w:szCs w:val="32"/>
        </w:rPr>
        <w:t>（三）保安服务公司等级；</w:t>
      </w:r>
      <w:bookmarkEnd w:id="22"/>
    </w:p>
    <w:p>
      <w:pPr>
        <w:spacing w:line="560" w:lineRule="exact"/>
        <w:ind w:right="-20" w:firstLine="640" w:firstLineChars="200"/>
        <w:outlineLvl w:val="0"/>
        <w:rPr>
          <w:rFonts w:ascii="Times New Roman" w:hAnsi="Times New Roman" w:eastAsia="仿宋"/>
          <w:sz w:val="32"/>
          <w:szCs w:val="32"/>
        </w:rPr>
      </w:pPr>
      <w:bookmarkStart w:id="23" w:name="_Toc2261"/>
      <w:r>
        <w:rPr>
          <w:rFonts w:ascii="Times New Roman" w:hAnsi="Times New Roman" w:eastAsia="仿宋"/>
          <w:sz w:val="32"/>
          <w:szCs w:val="32"/>
        </w:rPr>
        <w:t>（四）颁发牌匾机构和颁发日期。</w:t>
      </w:r>
      <w:bookmarkEnd w:id="23"/>
      <w:r>
        <w:rPr>
          <w:rFonts w:ascii="Times New Roman" w:hAnsi="Times New Roman" w:eastAsia="仿宋"/>
          <w:sz w:val="32"/>
          <w:szCs w:val="32"/>
        </w:rPr>
        <w:t xml:space="preserve"> </w:t>
      </w:r>
    </w:p>
    <w:p>
      <w:pPr>
        <w:spacing w:line="560" w:lineRule="exact"/>
        <w:ind w:right="-20" w:firstLine="640" w:firstLineChars="200"/>
        <w:rPr>
          <w:rFonts w:ascii="Times New Roman" w:hAnsi="Times New Roman" w:eastAsia="仿宋"/>
          <w:sz w:val="32"/>
          <w:szCs w:val="32"/>
        </w:rPr>
      </w:pPr>
      <w:r>
        <w:rPr>
          <w:rFonts w:hint="eastAsia" w:ascii="黑体" w:hAnsi="黑体" w:eastAsia="黑体" w:cs="黑体"/>
          <w:sz w:val="32"/>
          <w:szCs w:val="32"/>
        </w:rPr>
        <w:t>第六条</w:t>
      </w:r>
      <w:r>
        <w:rPr>
          <w:rFonts w:hint="eastAsia" w:ascii="Times New Roman" w:hAnsi="Times New Roman" w:eastAsia="仿宋"/>
          <w:sz w:val="32"/>
          <w:szCs w:val="32"/>
        </w:rPr>
        <w:t xml:space="preserve">  </w:t>
      </w:r>
      <w:r>
        <w:rPr>
          <w:rFonts w:ascii="Times New Roman" w:hAnsi="Times New Roman" w:eastAsia="仿宋"/>
          <w:sz w:val="32"/>
          <w:szCs w:val="32"/>
        </w:rPr>
        <w:t>证书信息填写</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（一）颁证机构根据保安服务公司等级评定的结果，在证书上打印公司信息和证书信息；</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（二）证书编号由颁证机构按序确定；</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（三）保安服务公司等级采用大写汉字（例：壹级、贰级、叁级）；</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（四）颁发日期采用阿拉伯数字；</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（五）颁证机构首次颁发证书时，应在年度复核第一栏中加印年度已复核标识，其后两个年度复核记录栏在已复核完成后依序填入标识；</w:t>
      </w:r>
    </w:p>
    <w:p>
      <w:pPr>
        <w:spacing w:line="560" w:lineRule="exact"/>
        <w:ind w:right="-20" w:firstLine="640" w:firstLineChars="200"/>
        <w:rPr>
          <w:rFonts w:ascii="Times New Roman" w:hAnsi="Times New Roman" w:eastAsia="仿宋"/>
          <w:sz w:val="32"/>
          <w:szCs w:val="32"/>
        </w:rPr>
      </w:pPr>
      <w:r>
        <w:rPr>
          <w:rFonts w:ascii="Times New Roman" w:hAnsi="Times New Roman" w:eastAsia="仿宋"/>
          <w:sz w:val="32"/>
          <w:szCs w:val="32"/>
        </w:rPr>
        <w:t>（六）证书正本一式一本，证书副本一式两本。副本证书设立副本证书编号，即 2-1和 2-2。</w:t>
      </w:r>
    </w:p>
    <w:p>
      <w:pPr>
        <w:spacing w:line="560" w:lineRule="exact"/>
        <w:ind w:right="-20" w:firstLine="640" w:firstLineChars="200"/>
        <w:rPr>
          <w:rFonts w:ascii="Times New Roman" w:hAnsi="Times New Roman" w:eastAsia="仿宋"/>
          <w:sz w:val="32"/>
          <w:szCs w:val="32"/>
        </w:rPr>
      </w:pPr>
      <w:r>
        <w:rPr>
          <w:rFonts w:hint="eastAsia" w:ascii="黑体" w:hAnsi="黑体" w:eastAsia="黑体" w:cs="黑体"/>
          <w:sz w:val="32"/>
          <w:szCs w:val="32"/>
        </w:rPr>
        <w:t>第七条</w:t>
      </w:r>
      <w:r>
        <w:rPr>
          <w:rFonts w:hint="eastAsia" w:ascii="Times New Roman" w:hAnsi="Times New Roman" w:eastAsia="仿宋"/>
          <w:sz w:val="32"/>
          <w:szCs w:val="32"/>
        </w:rPr>
        <w:t xml:space="preserve">  </w:t>
      </w:r>
      <w:r>
        <w:rPr>
          <w:rFonts w:ascii="Times New Roman" w:hAnsi="Times New Roman" w:eastAsia="仿宋"/>
          <w:sz w:val="32"/>
          <w:szCs w:val="32"/>
        </w:rPr>
        <w:t>证书正本主要用于保安服务公司室内悬挂、服务宣传等用途；副本证书主要用于服务项目投标；牌匾主要用于悬挂室内外，面向社会一般性公示。</w:t>
      </w:r>
    </w:p>
    <w:p>
      <w:pPr>
        <w:spacing w:line="560" w:lineRule="exact"/>
        <w:ind w:right="-20" w:firstLine="640" w:firstLineChars="200"/>
        <w:rPr>
          <w:rFonts w:ascii="Times New Roman" w:hAnsi="Times New Roman" w:eastAsia="仿宋"/>
          <w:sz w:val="32"/>
          <w:szCs w:val="32"/>
        </w:rPr>
      </w:pPr>
      <w:r>
        <w:rPr>
          <w:rFonts w:hint="eastAsia" w:ascii="黑体" w:hAnsi="黑体" w:eastAsia="黑体" w:cs="黑体"/>
          <w:sz w:val="32"/>
          <w:szCs w:val="32"/>
        </w:rPr>
        <w:t>第八条</w:t>
      </w:r>
      <w:r>
        <w:rPr>
          <w:rFonts w:hint="eastAsia" w:ascii="Times New Roman" w:hAnsi="Times New Roman" w:eastAsia="仿宋"/>
          <w:sz w:val="32"/>
          <w:szCs w:val="32"/>
        </w:rPr>
        <w:t xml:space="preserve">  </w:t>
      </w:r>
      <w:r>
        <w:rPr>
          <w:rFonts w:ascii="Times New Roman" w:hAnsi="Times New Roman" w:eastAsia="仿宋"/>
          <w:sz w:val="32"/>
          <w:szCs w:val="32"/>
        </w:rPr>
        <w:t>保安服务公司等级证书丢失，须在全国或北京保安服务公司等级评定管理信息系统办理挂失手续，挂失满5日后由全国评定办或北京评定办补发证书。</w:t>
      </w:r>
    </w:p>
    <w:p>
      <w:pPr>
        <w:spacing w:line="560" w:lineRule="exact"/>
        <w:ind w:right="-20" w:firstLine="640" w:firstLineChars="200"/>
        <w:rPr>
          <w:rFonts w:ascii="Times New Roman" w:hAnsi="Times New Roman" w:eastAsia="仿宋"/>
          <w:sz w:val="32"/>
          <w:szCs w:val="32"/>
        </w:rPr>
      </w:pPr>
      <w:r>
        <w:rPr>
          <w:rFonts w:hint="eastAsia" w:ascii="黑体" w:hAnsi="黑体" w:eastAsia="黑体" w:cs="黑体"/>
          <w:sz w:val="32"/>
          <w:szCs w:val="32"/>
        </w:rPr>
        <w:t>第九条</w:t>
      </w:r>
      <w:r>
        <w:rPr>
          <w:rFonts w:hint="eastAsia" w:ascii="Times New Roman" w:hAnsi="Times New Roman" w:eastAsia="仿宋"/>
          <w:sz w:val="32"/>
          <w:szCs w:val="32"/>
        </w:rPr>
        <w:t xml:space="preserve">  </w:t>
      </w:r>
      <w:r>
        <w:rPr>
          <w:rFonts w:ascii="Times New Roman" w:hAnsi="Times New Roman" w:eastAsia="仿宋"/>
          <w:sz w:val="32"/>
          <w:szCs w:val="32"/>
        </w:rPr>
        <w:t>全国评定办和北京评定办应建立证书发放、注销、遗失、增补、收回登记管理制度和工作流程。</w:t>
      </w:r>
    </w:p>
    <w:p>
      <w:pPr>
        <w:spacing w:line="560" w:lineRule="exact"/>
        <w:ind w:right="-20" w:firstLine="640" w:firstLineChars="200"/>
        <w:rPr>
          <w:rFonts w:ascii="Times New Roman" w:hAnsi="Times New Roman" w:eastAsia="仿宋"/>
          <w:sz w:val="32"/>
          <w:szCs w:val="32"/>
        </w:rPr>
      </w:pPr>
    </w:p>
    <w:p>
      <w:pPr>
        <w:spacing w:line="560" w:lineRule="exact"/>
        <w:ind w:right="-20" w:firstLine="640" w:firstLineChars="200"/>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rPr>
          <w:rFonts w:ascii="Times New Roman" w:hAnsi="Times New Roman" w:eastAsia="仿宋"/>
          <w:sz w:val="32"/>
          <w:szCs w:val="32"/>
        </w:rPr>
      </w:pPr>
    </w:p>
    <w:p>
      <w:pPr>
        <w:spacing w:line="560" w:lineRule="exact"/>
        <w:jc w:val="center"/>
        <w:outlineLvl w:val="0"/>
        <w:rPr>
          <w:rFonts w:ascii="Times New Roman" w:hAnsi="Times New Roman" w:eastAsia="方正小标宋简体"/>
          <w:sz w:val="44"/>
          <w:szCs w:val="44"/>
        </w:rPr>
      </w:pPr>
      <w:bookmarkStart w:id="24" w:name="_Toc21088"/>
      <w:r>
        <w:rPr>
          <w:rFonts w:ascii="Times New Roman" w:hAnsi="Times New Roman" w:eastAsia="方正小标宋简体"/>
          <w:sz w:val="44"/>
          <w:szCs w:val="44"/>
        </w:rPr>
        <w:t>保安服务公司等级评定牌匾及证书设计方案</w:t>
      </w:r>
      <w:bookmarkEnd w:id="24"/>
    </w:p>
    <w:p>
      <w:pPr>
        <w:tabs>
          <w:tab w:val="left" w:pos="8306"/>
        </w:tabs>
        <w:ind w:right="315"/>
        <w:rPr>
          <w:rFonts w:ascii="Times New Roman" w:hAnsi="Times New Roman"/>
        </w:rPr>
      </w:pPr>
    </w:p>
    <w:p>
      <w:pPr>
        <w:tabs>
          <w:tab w:val="left" w:pos="8306"/>
        </w:tabs>
        <w:ind w:right="315"/>
        <w:jc w:val="center"/>
        <w:rPr>
          <w:rFonts w:ascii="Times New Roman" w:hAnsi="Times New Roman"/>
        </w:rPr>
      </w:pPr>
      <w:r>
        <w:rPr>
          <w:rFonts w:ascii="Times New Roman" w:hAnsi="Times New Roman"/>
        </w:rPr>
        <w:drawing>
          <wp:inline distT="0" distB="0" distL="114300" distR="114300">
            <wp:extent cx="5029835" cy="3565525"/>
            <wp:effectExtent l="0" t="0" r="1841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029835" cy="3565525"/>
                    </a:xfrm>
                    <a:prstGeom prst="rect">
                      <a:avLst/>
                    </a:prstGeom>
                    <a:noFill/>
                    <a:ln>
                      <a:noFill/>
                    </a:ln>
                  </pic:spPr>
                </pic:pic>
              </a:graphicData>
            </a:graphic>
          </wp:inline>
        </w:drawing>
      </w:r>
    </w:p>
    <w:p>
      <w:pPr>
        <w:tabs>
          <w:tab w:val="left" w:pos="8306"/>
        </w:tabs>
        <w:ind w:right="315"/>
        <w:rPr>
          <w:rFonts w:ascii="Times New Roman" w:hAnsi="Times New Roman"/>
        </w:rPr>
      </w:pPr>
    </w:p>
    <w:p>
      <w:pPr>
        <w:jc w:val="center"/>
        <w:rPr>
          <w:rFonts w:ascii="Times New Roman" w:hAnsi="Times New Roman"/>
        </w:rPr>
      </w:pPr>
      <w:r>
        <w:rPr>
          <w:rFonts w:ascii="Times New Roman" w:hAnsi="Times New Roman"/>
        </w:rPr>
        <w:drawing>
          <wp:inline distT="0" distB="0" distL="114300" distR="114300">
            <wp:extent cx="4859655" cy="3361055"/>
            <wp:effectExtent l="0" t="0" r="17145" b="1079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4859655" cy="3361055"/>
                    </a:xfrm>
                    <a:prstGeom prst="rect">
                      <a:avLst/>
                    </a:prstGeom>
                    <a:noFill/>
                    <a:ln>
                      <a:noFill/>
                    </a:ln>
                  </pic:spPr>
                </pic:pic>
              </a:graphicData>
            </a:graphic>
          </wp:inline>
        </w:drawing>
      </w:r>
      <w:r>
        <w:rPr>
          <w:rFonts w:ascii="Times New Roman" w:hAnsi="Times New Roman"/>
        </w:rPr>
        <w:br w:type="page"/>
      </w:r>
    </w:p>
    <w:p>
      <w:pPr>
        <w:tabs>
          <w:tab w:val="left" w:pos="8306"/>
        </w:tabs>
        <w:ind w:right="315"/>
        <w:jc w:val="center"/>
        <w:rPr>
          <w:rFonts w:ascii="Times New Roman" w:hAnsi="Times New Roman"/>
        </w:rPr>
      </w:pPr>
      <w:r>
        <w:drawing>
          <wp:inline distT="0" distB="0" distL="114300" distR="114300">
            <wp:extent cx="5089525" cy="3879215"/>
            <wp:effectExtent l="0" t="0" r="15875" b="698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089525" cy="3879215"/>
                    </a:xfrm>
                    <a:prstGeom prst="rect">
                      <a:avLst/>
                    </a:prstGeom>
                    <a:noFill/>
                    <a:ln>
                      <a:noFill/>
                    </a:ln>
                  </pic:spPr>
                </pic:pic>
              </a:graphicData>
            </a:graphic>
          </wp:inline>
        </w:drawing>
      </w:r>
    </w:p>
    <w:p>
      <w:pPr>
        <w:tabs>
          <w:tab w:val="left" w:pos="8306"/>
        </w:tabs>
        <w:ind w:right="315"/>
        <w:jc w:val="center"/>
        <w:rPr>
          <w:rFonts w:ascii="Times New Roman" w:hAnsi="Times New Roman"/>
        </w:rPr>
      </w:pPr>
      <w:r>
        <w:rPr>
          <w:rFonts w:ascii="Times New Roman" w:hAnsi="Times New Roman"/>
        </w:rPr>
        <w:drawing>
          <wp:inline distT="0" distB="0" distL="114300" distR="114300">
            <wp:extent cx="5105400" cy="3870325"/>
            <wp:effectExtent l="0" t="0" r="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105400" cy="3870325"/>
                    </a:xfrm>
                    <a:prstGeom prst="rect">
                      <a:avLst/>
                    </a:prstGeom>
                    <a:noFill/>
                    <a:ln>
                      <a:noFill/>
                    </a:ln>
                  </pic:spPr>
                </pic:pic>
              </a:graphicData>
            </a:graphic>
          </wp:inline>
        </w:drawing>
      </w:r>
    </w:p>
    <w:p>
      <w:pPr>
        <w:tabs>
          <w:tab w:val="left" w:pos="8222"/>
        </w:tabs>
        <w:jc w:val="center"/>
        <w:rPr>
          <w:rFonts w:ascii="Times New Roman" w:hAnsi="Times New Roman"/>
        </w:rPr>
      </w:pPr>
      <w:r>
        <w:rPr>
          <w:rFonts w:ascii="Times New Roman" w:hAnsi="Times New Roman"/>
        </w:rPr>
        <w:drawing>
          <wp:inline distT="0" distB="0" distL="114300" distR="114300">
            <wp:extent cx="4597400" cy="4413885"/>
            <wp:effectExtent l="0" t="0" r="12700" b="5715"/>
            <wp:docPr id="6" name="图片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11"/>
                    <pic:cNvPicPr>
                      <a:picLocks noChangeAspect="1"/>
                    </pic:cNvPicPr>
                  </pic:nvPicPr>
                  <pic:blipFill>
                    <a:blip r:embed="rId8"/>
                    <a:stretch>
                      <a:fillRect/>
                    </a:stretch>
                  </pic:blipFill>
                  <pic:spPr>
                    <a:xfrm>
                      <a:off x="0" y="0"/>
                      <a:ext cx="4597400" cy="4413885"/>
                    </a:xfrm>
                    <a:prstGeom prst="rect">
                      <a:avLst/>
                    </a:prstGeom>
                    <a:noFill/>
                    <a:ln>
                      <a:noFill/>
                    </a:ln>
                  </pic:spPr>
                </pic:pic>
              </a:graphicData>
            </a:graphic>
          </wp:inline>
        </w:drawing>
      </w:r>
    </w:p>
    <w:p>
      <w:pPr>
        <w:tabs>
          <w:tab w:val="left" w:pos="8306"/>
        </w:tabs>
        <w:ind w:right="315"/>
        <w:rPr>
          <w:rFonts w:ascii="楷体" w:hAnsi="楷体" w:eastAsia="楷体" w:cs="楷体"/>
          <w:kern w:val="0"/>
          <w:sz w:val="32"/>
          <w:szCs w:val="32"/>
        </w:rPr>
      </w:pPr>
      <w:r>
        <w:rPr>
          <w:rFonts w:hint="eastAsia" w:ascii="Times New Roman" w:hAnsi="Times New Roman"/>
        </w:rPr>
        <w:drawing>
          <wp:inline distT="0" distB="0" distL="114300" distR="114300">
            <wp:extent cx="5429885" cy="3230245"/>
            <wp:effectExtent l="0" t="0" r="18415" b="8255"/>
            <wp:docPr id="5" name="图片 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333"/>
                    <pic:cNvPicPr>
                      <a:picLocks noChangeAspect="1"/>
                    </pic:cNvPicPr>
                  </pic:nvPicPr>
                  <pic:blipFill>
                    <a:blip r:embed="rId9"/>
                    <a:stretch>
                      <a:fillRect/>
                    </a:stretch>
                  </pic:blipFill>
                  <pic:spPr>
                    <a:xfrm>
                      <a:off x="0" y="0"/>
                      <a:ext cx="5429885" cy="3230245"/>
                    </a:xfrm>
                    <a:prstGeom prst="rect">
                      <a:avLst/>
                    </a:prstGeom>
                    <a:noFill/>
                    <a:ln>
                      <a:noFill/>
                    </a:ln>
                  </pic:spPr>
                </pic:pic>
              </a:graphicData>
            </a:graphic>
          </wp:inline>
        </w:drawing>
      </w:r>
    </w:p>
    <w:sectPr>
      <w:pgSz w:w="11906" w:h="16838"/>
      <w:pgMar w:top="2098" w:right="1474" w:bottom="1984" w:left="1587" w:header="851"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695ADB-BFBA-47B8-B82E-640DF3205C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72692CA-60B9-4328-A40E-32763E5023A4}"/>
  </w:font>
  <w:font w:name="仿宋">
    <w:panose1 w:val="02010609060101010101"/>
    <w:charset w:val="86"/>
    <w:family w:val="auto"/>
    <w:pitch w:val="default"/>
    <w:sig w:usb0="800002BF" w:usb1="38CF7CFA" w:usb2="00000016" w:usb3="00000000" w:csb0="00040001" w:csb1="00000000"/>
    <w:embedRegular r:id="rId3" w:fontKey="{AF9327AC-4C34-4AD7-A534-EE78FA59A77E}"/>
  </w:font>
  <w:font w:name="楷体">
    <w:panose1 w:val="02010609060101010101"/>
    <w:charset w:val="86"/>
    <w:family w:val="modern"/>
    <w:pitch w:val="default"/>
    <w:sig w:usb0="800002BF" w:usb1="38CF7CFA" w:usb2="00000016" w:usb3="00000000" w:csb0="00040001" w:csb1="00000000"/>
    <w:embedRegular r:id="rId4" w:fontKey="{2CFC3735-6651-4E19-8804-1714CDDB366A}"/>
  </w:font>
  <w:font w:name="方正小标宋简体">
    <w:panose1 w:val="02000000000000000000"/>
    <w:charset w:val="86"/>
    <w:family w:val="auto"/>
    <w:pitch w:val="default"/>
    <w:sig w:usb0="A00002BF" w:usb1="184F6CFA" w:usb2="00000012" w:usb3="00000000" w:csb0="00040001" w:csb1="00000000"/>
    <w:embedRegular r:id="rId5" w:fontKey="{8F00343B-5CA2-4C1B-AB55-4841E0794564}"/>
  </w:font>
  <w:font w:name="Segoe UI Historic">
    <w:panose1 w:val="020B0502040204020203"/>
    <w:charset w:val="00"/>
    <w:family w:val="auto"/>
    <w:pitch w:val="default"/>
    <w:sig w:usb0="800001EF" w:usb1="02000002" w:usb2="0060C080" w:usb3="00000002" w:csb0="00000001" w:csb1="40000000"/>
  </w:font>
  <w:font w:name="Tw Cen MT">
    <w:panose1 w:val="020B0602020104020603"/>
    <w:charset w:val="00"/>
    <w:family w:val="auto"/>
    <w:pitch w:val="default"/>
    <w:sig w:usb0="00000003" w:usb1="00000000" w:usb2="00000000" w:usb3="00000000" w:csb0="20000003" w:csb1="00000000"/>
  </w:font>
  <w:font w:name="MS Reference Specialty">
    <w:panose1 w:val="050005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D00925"/>
    <w:rsid w:val="00007FE1"/>
    <w:rsid w:val="0002130C"/>
    <w:rsid w:val="00050BD5"/>
    <w:rsid w:val="00165A94"/>
    <w:rsid w:val="003106C1"/>
    <w:rsid w:val="0031168C"/>
    <w:rsid w:val="0036070A"/>
    <w:rsid w:val="004B5060"/>
    <w:rsid w:val="006B6740"/>
    <w:rsid w:val="00704D93"/>
    <w:rsid w:val="008124D1"/>
    <w:rsid w:val="0089666F"/>
    <w:rsid w:val="008B68EC"/>
    <w:rsid w:val="009A66DB"/>
    <w:rsid w:val="00B377BA"/>
    <w:rsid w:val="00B40218"/>
    <w:rsid w:val="00B46501"/>
    <w:rsid w:val="00B707F2"/>
    <w:rsid w:val="00CC23E2"/>
    <w:rsid w:val="00DE23DA"/>
    <w:rsid w:val="00ED4D54"/>
    <w:rsid w:val="00EE6149"/>
    <w:rsid w:val="00F352D4"/>
    <w:rsid w:val="0452248E"/>
    <w:rsid w:val="24841A69"/>
    <w:rsid w:val="40B01BB7"/>
    <w:rsid w:val="5A6664DC"/>
    <w:rsid w:val="7DD00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paragraph" w:customStyle="1" w:styleId="6">
    <w:name w:val="WPSOffice手动目录 1"/>
    <w:uiPriority w:val="0"/>
    <w:rPr>
      <w:rFonts w:ascii="Calibri" w:hAnsi="Calibri" w:eastAsia="宋体" w:cs="Times New Roman"/>
      <w:lang w:val="en-US" w:eastAsia="zh-CN" w:bidi="ar-SA"/>
    </w:rPr>
  </w:style>
  <w:style w:type="character" w:customStyle="1" w:styleId="7">
    <w:name w:val="页眉 字符"/>
    <w:basedOn w:val="5"/>
    <w:link w:val="3"/>
    <w:uiPriority w:val="0"/>
    <w:rPr>
      <w:kern w:val="2"/>
      <w:sz w:val="18"/>
      <w:szCs w:val="18"/>
    </w:rPr>
  </w:style>
  <w:style w:type="character" w:customStyle="1" w:styleId="8">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1595</Words>
  <Characters>9096</Characters>
  <Lines>75</Lines>
  <Paragraphs>21</Paragraphs>
  <TotalTime>2</TotalTime>
  <ScaleCrop>false</ScaleCrop>
  <LinksUpToDate>false</LinksUpToDate>
  <CharactersWithSpaces>10670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2020-12-26T05:56:00Z</dcterms:created>
  <dc:creator>大猫姿姿</dc:creator>
  <cp:lastModifiedBy>讲心</cp:lastModifiedBy>
  <dcterms:modified xsi:type="dcterms:W3CDTF">2021-01-15T05:22:32Z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