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eastAsia="zh-CN"/>
        </w:rPr>
        <w:t>关于印发四川省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val="en-US" w:eastAsia="zh-CN"/>
        </w:rPr>
        <w:t>2018年保安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</w:rPr>
        <w:t>行业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</w:rPr>
        <w:t>最低服务成本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eastAsia="zh-CN"/>
        </w:rPr>
        <w:t>价的通知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lang w:eastAsia="zh-CN"/>
        </w:rPr>
        <w:t>川保协</w:t>
      </w: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lang w:val="en-US" w:eastAsia="zh-CN"/>
        </w:rPr>
        <w:t>[2018]14号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各会员单位：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为完善我省保安服务市场经营秩序，强化行业自律管理，有效遏制保安服务市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场不正当竞争行为，维护广大保安员、保安服务公司和客户的合法权益，促进我省保安服务业健康有序发展，依据《劳动合同法》、《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社会保险法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》、《保安服务管理条例》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等有关规定，结合我省的最低工资标准和社会保险缴纳规定，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经测算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并征求理事会意见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，现将我省保安行业人力防范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最低服务成本予以公布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。今年省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公安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厅保安监管部门将会同相关部门加大对扰乱保安市场、恶性竞争等不正当行为的督导检查，希望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各会员单位在签订保安服务合同时遵照执行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最低成本价格，共同维护我省保安行业秩序。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人力防范最低成本价格测算表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2：《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人力防范最低成本价格测算表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编制说明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160" w:firstLineChars="13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四川省保安协会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160" w:firstLineChars="13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2018年5月16日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160" w:firstLineChars="5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附件1：</w:t>
      </w:r>
    </w:p>
    <w:p>
      <w:pPr>
        <w:ind w:firstLine="220" w:firstLineChars="50"/>
        <w:jc w:val="center"/>
        <w:rPr>
          <w:rFonts w:hint="eastAsia"/>
          <w:b w:val="0"/>
          <w:bCs/>
          <w:color w:val="auto"/>
          <w:sz w:val="44"/>
          <w:szCs w:val="44"/>
        </w:rPr>
      </w:pPr>
      <w:r>
        <w:rPr>
          <w:rFonts w:hint="eastAsia"/>
          <w:b w:val="0"/>
          <w:bCs/>
          <w:color w:val="auto"/>
          <w:sz w:val="44"/>
          <w:szCs w:val="44"/>
        </w:rPr>
        <w:t>人力防范最低成本价格测算表</w:t>
      </w:r>
    </w:p>
    <w:p>
      <w:pPr>
        <w:rPr>
          <w:rFonts w:hint="eastAsia"/>
          <w:b w:val="0"/>
          <w:bCs/>
          <w:color w:val="auto"/>
          <w:sz w:val="44"/>
          <w:szCs w:val="44"/>
        </w:rPr>
      </w:pPr>
      <w:r>
        <w:rPr>
          <w:rFonts w:hint="eastAsia"/>
          <w:b w:val="0"/>
          <w:bCs/>
          <w:color w:val="auto"/>
        </w:rPr>
        <w:t>编制单位：  四川省保安协会                             单位：  人民币（元/月.人）</w:t>
      </w:r>
    </w:p>
    <w:tbl>
      <w:tblPr>
        <w:tblStyle w:val="3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7"/>
        <w:gridCol w:w="992"/>
        <w:gridCol w:w="992"/>
        <w:gridCol w:w="993"/>
        <w:gridCol w:w="1275"/>
        <w:gridCol w:w="1276"/>
        <w:gridCol w:w="992"/>
        <w:gridCol w:w="99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序号</w:t>
            </w:r>
          </w:p>
        </w:tc>
        <w:tc>
          <w:tcPr>
            <w:tcW w:w="2127" w:type="dxa"/>
            <w:vMerge w:val="restart"/>
            <w:vAlign w:val="top"/>
          </w:tcPr>
          <w:p>
            <w:pPr>
              <w:ind w:firstLine="630" w:firstLineChars="3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项目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ind w:firstLine="315" w:firstLineChars="15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地区分类及执行标准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ind w:firstLine="420" w:firstLineChars="2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社保缴费比例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ind w:firstLine="1050" w:firstLineChars="5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127" w:type="dxa"/>
            <w:vMerge w:val="continue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一类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二类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三类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单位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个人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一类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二类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人工直接最低成本（全年月平均收入）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2051.73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1890.02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1723.44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（1）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最低工资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以省政府文件公布的标准执行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1500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1380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（2）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带薪休假工资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最低工资收入/21.75天*5天*300%/12月计算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86.21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79.31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72.41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（3）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法定假日加班工资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最低工资收入/21.75天*300%*11天/12月计算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189.66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174.35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159.31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（4）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双休日加班工资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最低工资收入/21.75天*200%*2天计算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275.86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256.36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231.72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（5）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超时加班工资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8小时外超时工资（150%计算）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经济补偿金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年月平均收入/12月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170.98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157.5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143.62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福利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ind w:firstLine="945" w:firstLineChars="450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1500/年/12月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125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125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4</w:t>
            </w:r>
          </w:p>
        </w:tc>
        <w:tc>
          <w:tcPr>
            <w:tcW w:w="2127" w:type="dxa"/>
            <w:vAlign w:val="top"/>
          </w:tcPr>
          <w:p>
            <w:pPr>
              <w:ind w:left="211" w:hanging="210" w:hangingChars="1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工资成本总额合计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2347.71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2172.52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1992.06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最低成本费用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1182.28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1173.43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1164.40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（1）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社保费用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养老保险按最低40%计算</w:t>
            </w:r>
          </w:p>
        </w:tc>
        <w:tc>
          <w:tcPr>
            <w:tcW w:w="1275" w:type="dxa"/>
            <w:tcBorders>
              <w:bottom w:val="nil"/>
            </w:tcBorders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702.90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254.40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957.30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957.30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957.30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A</w:t>
            </w:r>
            <w:r>
              <w:rPr>
                <w:rFonts w:hint="eastAsia"/>
                <w:b w:val="0"/>
                <w:bCs/>
                <w:color w:val="auto"/>
              </w:rPr>
              <w:t>、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养老40%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2193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2193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2193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19%=416.67</w:t>
            </w: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8%=175.44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592.11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592.11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592.11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养老60%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19%=625.10</w:t>
            </w: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8%=263.20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888.30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888.30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888.30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B、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医疗保险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7%=230.30</w:t>
            </w: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2%=65.80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296.10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296.10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C、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失业保险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0.6%=19.74</w:t>
            </w: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0.4%=13.16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32.90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32.90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D、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工伤保险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0.6%=19.74</w:t>
            </w: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15240</wp:posOffset>
                      </wp:positionV>
                      <wp:extent cx="790575" cy="190500"/>
                      <wp:effectExtent l="1270" t="4445" r="8255" b="1460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905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4.65pt;margin-top:1.2pt;height:15pt;width:62.25pt;z-index:251658240;mso-width-relative:page;mso-height-relative:page;" filled="f" stroked="t" coordsize="21600,21600" o:gfxdata="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OWmc&#10;1QAAAAcBAAAPAAAAAAAAAAEAIAAAACIAAABkcnMvZG93bnJldi54bWxQSwECFAAUAAAACACHTuJA&#10;V/uUI+sBAACs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19.74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19.74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E、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生育保险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3290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0.5%=16.45</w:t>
            </w: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1270</wp:posOffset>
                      </wp:positionV>
                      <wp:extent cx="790575" cy="219075"/>
                      <wp:effectExtent l="1270" t="4445" r="8255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2190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4.65pt;margin-top:0.1pt;height:17.25pt;width:62.25pt;z-index:251659264;mso-width-relative:page;mso-height-relative:page;" filled="f" stroked="t" coordsize="21600,21600" o:gfxdata="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yBQJrV&#10;AAAABgEAAA8AAAAAAAAAAQAgAAAAIgAAAGRycy9kb3ducmV2LnhtbFBLAQIUABQAAAAIAIdO4kBO&#10;oyvd6gEAAKw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16.45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16.45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（2）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工会经费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按工资成本总额的2%计提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46.95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43.45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（3）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教育经费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按工资成本总额的1.5%计提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35.22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32.59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（4）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残保金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按工资成本总额的1.5%计提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35.22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32.59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（5）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服装费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按全年春、夏、秋、冬四季服装费用总额2年折旧计算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50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50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（6）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培训费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按年培训费用690元/12月计算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57.5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57.5</w:t>
            </w:r>
          </w:p>
        </w:tc>
        <w:tc>
          <w:tcPr>
            <w:tcW w:w="992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57.5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6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最低总成本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ind w:firstLine="945" w:firstLineChars="45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(4+5)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3529.99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3345.95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3156.46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7</w:t>
            </w:r>
          </w:p>
        </w:tc>
        <w:tc>
          <w:tcPr>
            <w:tcW w:w="2127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税金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工资成本总额、社保（40%）、以外的差额部分*5%计算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6-{4+5（1）}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11.24</w:t>
            </w:r>
          </w:p>
        </w:tc>
        <w:tc>
          <w:tcPr>
            <w:tcW w:w="993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10.81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10.36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8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最低总成本价格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ind w:firstLine="735" w:firstLineChars="35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（6+7）计算</w:t>
            </w: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3541.14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3356.76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3166.82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2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977" w:type="dxa"/>
            <w:gridSpan w:val="3"/>
            <w:vAlign w:val="top"/>
          </w:tcPr>
          <w:p>
            <w:pPr>
              <w:ind w:firstLine="735" w:firstLineChars="350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b w:val="0"/>
                <w:bCs/>
                <w:color w:val="auto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2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单位最低总成本价格</w:t>
            </w:r>
          </w:p>
        </w:tc>
        <w:tc>
          <w:tcPr>
            <w:tcW w:w="5528" w:type="dxa"/>
            <w:gridSpan w:val="5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最低总成本价除去个人应缴养老保险部分（254.4元）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3286.74</w:t>
            </w:r>
          </w:p>
        </w:tc>
        <w:tc>
          <w:tcPr>
            <w:tcW w:w="993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3102.36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2912.42</w:t>
            </w:r>
          </w:p>
        </w:tc>
      </w:tr>
    </w:tbl>
    <w:p>
      <w:pPr>
        <w:ind w:firstLine="3480" w:firstLineChars="1450"/>
        <w:rPr>
          <w:rFonts w:hint="eastAsia"/>
          <w:b w:val="0"/>
          <w:bCs/>
          <w:color w:val="auto"/>
          <w:sz w:val="24"/>
          <w:szCs w:val="24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</w:rPr>
        <w:t>人力防范最低成本价格测算表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eastAsia="zh-CN"/>
        </w:rPr>
        <w:t>编制说明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地区说明：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根据政府有关文件划分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价格测算说明：此价格为保安服务企业与客户签订的最低成本价格，不含企业风险管理费用（或毛利）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人工直接最低成本（全年月平均收入）=成本中的（1）+（2）+（3）+（4）+（5）。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最低工资：按省政府《关于调整全省最低工资标准的通知》川府发（2015）32号文件执行。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带薪休假工资：按《劳动合同法》、《职工休假条例》规定：员工工作1年以上10年以下的，1年内可带薪休假5天。月工作时间为21.75天*300%（每天8小时）计算。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法定假日加班工资：全年法定节假日11天。按照《劳动合同法》规定，法定节假日加班工资以300%计算。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双休日加班工资：保安工作的特殊性决定保安工作时间8小时制，3班倒。每月按最低2天计，按照《劳动合同法》规定，双休日加班工资以200%计算。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超时加班工资：具体与客户特别约定，由客户单独支付。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经济补偿金：按照《劳动合同法》第47条规定执行，全年月平均收入/12月计算。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福利：按照2015年1月29日，省总工会《关于贯彻全国总工会基层工会经费收支管理有关规定的通知》规定：员工福利（节假日、生日慰问等）年不超过1500元/12月计算。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工资成本总额合计=1+2+3。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最低成本费用=费用中的（1）+（2）+（3）+（4）+（5）+（6）。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社保费用：养老保险费用按最低40%计算。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工会经费：按工资总额*2%计提。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教育经费：按工资总额*1.5%计提。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14、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残保金：按《残疾人就业保障征收使用管理办法》规定，按工资总额的1.5%计提。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15、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服装费用：按春、夏、秋、冬服装成本价格1200元/2年/12月计算。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16、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培训费：全年培训260课时，690元/年/12月计算（省保协培训费指导价格）。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17、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税金：工资成本总额、社保（40%）、以外的差额部分*5%计算。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25C2"/>
    <w:rsid w:val="0CD26377"/>
    <w:rsid w:val="17FC4267"/>
    <w:rsid w:val="1C4E30DF"/>
    <w:rsid w:val="21456F8A"/>
    <w:rsid w:val="2918709F"/>
    <w:rsid w:val="36415A6B"/>
    <w:rsid w:val="3DE23256"/>
    <w:rsid w:val="5C512DAE"/>
    <w:rsid w:val="6509598C"/>
    <w:rsid w:val="74265E2E"/>
    <w:rsid w:val="77B67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张辉</cp:lastModifiedBy>
  <cp:lastPrinted>2018-05-17T04:45:00Z</cp:lastPrinted>
  <dcterms:modified xsi:type="dcterms:W3CDTF">2018-05-23T03:26:40Z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